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76E" w:rsidRPr="00A24686" w:rsidRDefault="004E576E" w:rsidP="004E576E">
      <w:pPr>
        <w:spacing w:line="276" w:lineRule="auto"/>
        <w:ind w:firstLineChars="200" w:firstLine="560"/>
        <w:jc w:val="center"/>
        <w:rPr>
          <w:sz w:val="28"/>
          <w:szCs w:val="28"/>
        </w:rPr>
      </w:pPr>
      <w:r w:rsidRPr="00A24686">
        <w:rPr>
          <w:sz w:val="28"/>
          <w:szCs w:val="28"/>
        </w:rPr>
        <w:t>表</w:t>
      </w:r>
      <w:r w:rsidR="00410778">
        <w:rPr>
          <w:sz w:val="28"/>
          <w:szCs w:val="28"/>
        </w:rPr>
        <w:t>1</w:t>
      </w:r>
      <w:r w:rsidRPr="00A24686">
        <w:rPr>
          <w:sz w:val="28"/>
          <w:szCs w:val="28"/>
        </w:rPr>
        <w:t>. 201</w:t>
      </w:r>
      <w:r>
        <w:rPr>
          <w:sz w:val="28"/>
          <w:szCs w:val="28"/>
        </w:rPr>
        <w:t>7</w:t>
      </w:r>
      <w:r w:rsidRPr="00A24686">
        <w:rPr>
          <w:sz w:val="28"/>
          <w:szCs w:val="28"/>
        </w:rPr>
        <w:t>年材化学院</w:t>
      </w:r>
      <w:r>
        <w:rPr>
          <w:rFonts w:hint="eastAsia"/>
          <w:sz w:val="28"/>
          <w:szCs w:val="28"/>
        </w:rPr>
        <w:t>横向</w:t>
      </w:r>
      <w:r w:rsidRPr="00A24686">
        <w:rPr>
          <w:sz w:val="28"/>
          <w:szCs w:val="28"/>
        </w:rPr>
        <w:t>科研立项一</w:t>
      </w:r>
      <w:r w:rsidR="00957E85" w:rsidRPr="00A24686">
        <w:rPr>
          <w:sz w:val="28"/>
          <w:szCs w:val="28"/>
        </w:rPr>
        <w:t>表</w:t>
      </w:r>
      <w:r w:rsidRPr="00A24686">
        <w:rPr>
          <w:sz w:val="28"/>
          <w:szCs w:val="28"/>
        </w:rPr>
        <w:t>览</w:t>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510"/>
        <w:gridCol w:w="993"/>
        <w:gridCol w:w="1275"/>
        <w:gridCol w:w="1701"/>
        <w:gridCol w:w="1060"/>
        <w:gridCol w:w="1060"/>
      </w:tblGrid>
      <w:tr w:rsidR="004E576E" w:rsidRPr="00312D82" w:rsidTr="00B4357D">
        <w:trPr>
          <w:jc w:val="center"/>
        </w:trPr>
        <w:tc>
          <w:tcPr>
            <w:tcW w:w="675" w:type="dxa"/>
            <w:shd w:val="clear" w:color="auto" w:fill="auto"/>
            <w:vAlign w:val="center"/>
          </w:tcPr>
          <w:p w:rsidR="004E576E" w:rsidRPr="00312D82" w:rsidRDefault="004E576E" w:rsidP="00B4357D">
            <w:pPr>
              <w:jc w:val="center"/>
              <w:rPr>
                <w:rFonts w:ascii="宋体" w:hAnsi="宋体"/>
                <w:b/>
                <w:szCs w:val="21"/>
              </w:rPr>
            </w:pPr>
            <w:bookmarkStart w:id="0" w:name="OLE_LINK11"/>
            <w:bookmarkStart w:id="1" w:name="OLE_LINK12"/>
            <w:r w:rsidRPr="00312D82">
              <w:rPr>
                <w:rFonts w:ascii="宋体" w:hAnsi="宋体" w:hint="eastAsia"/>
                <w:b/>
                <w:szCs w:val="21"/>
              </w:rPr>
              <w:t>序号</w:t>
            </w:r>
          </w:p>
        </w:tc>
        <w:tc>
          <w:tcPr>
            <w:tcW w:w="3510" w:type="dxa"/>
            <w:shd w:val="clear" w:color="auto" w:fill="auto"/>
            <w:vAlign w:val="center"/>
          </w:tcPr>
          <w:p w:rsidR="004E576E" w:rsidRPr="00312D82" w:rsidRDefault="004E576E" w:rsidP="00B4357D">
            <w:pPr>
              <w:jc w:val="center"/>
              <w:rPr>
                <w:rFonts w:ascii="宋体" w:hAnsi="宋体"/>
                <w:b/>
                <w:szCs w:val="21"/>
              </w:rPr>
            </w:pPr>
            <w:r w:rsidRPr="00312D82">
              <w:rPr>
                <w:rFonts w:ascii="宋体" w:hAnsi="宋体" w:hint="eastAsia"/>
                <w:b/>
                <w:szCs w:val="21"/>
              </w:rPr>
              <w:t>项目名称</w:t>
            </w:r>
          </w:p>
        </w:tc>
        <w:tc>
          <w:tcPr>
            <w:tcW w:w="993" w:type="dxa"/>
            <w:shd w:val="clear" w:color="auto" w:fill="auto"/>
            <w:vAlign w:val="center"/>
          </w:tcPr>
          <w:p w:rsidR="004E576E" w:rsidRPr="00312D82" w:rsidRDefault="004E576E" w:rsidP="00B4357D">
            <w:pPr>
              <w:jc w:val="center"/>
              <w:rPr>
                <w:rFonts w:ascii="宋体" w:hAnsi="宋体"/>
                <w:b/>
                <w:szCs w:val="21"/>
              </w:rPr>
            </w:pPr>
            <w:r w:rsidRPr="00312D82">
              <w:rPr>
                <w:rFonts w:ascii="宋体" w:hAnsi="宋体" w:hint="eastAsia"/>
                <w:b/>
                <w:szCs w:val="21"/>
              </w:rPr>
              <w:t>负责人</w:t>
            </w:r>
          </w:p>
        </w:tc>
        <w:tc>
          <w:tcPr>
            <w:tcW w:w="1275" w:type="dxa"/>
            <w:shd w:val="clear" w:color="auto" w:fill="auto"/>
            <w:vAlign w:val="center"/>
          </w:tcPr>
          <w:p w:rsidR="004E576E" w:rsidRPr="00312D82" w:rsidRDefault="004E576E" w:rsidP="00B4357D">
            <w:pPr>
              <w:jc w:val="center"/>
              <w:rPr>
                <w:rFonts w:ascii="宋体" w:hAnsi="宋体"/>
                <w:b/>
                <w:szCs w:val="21"/>
              </w:rPr>
            </w:pPr>
            <w:r w:rsidRPr="00312D82">
              <w:rPr>
                <w:rFonts w:ascii="宋体" w:hAnsi="宋体" w:hint="eastAsia"/>
                <w:b/>
                <w:szCs w:val="21"/>
              </w:rPr>
              <w:t>项目级别</w:t>
            </w:r>
          </w:p>
        </w:tc>
        <w:tc>
          <w:tcPr>
            <w:tcW w:w="1701" w:type="dxa"/>
            <w:shd w:val="clear" w:color="auto" w:fill="auto"/>
            <w:vAlign w:val="center"/>
          </w:tcPr>
          <w:p w:rsidR="004E576E" w:rsidRPr="00312D82" w:rsidRDefault="004E576E" w:rsidP="00B4357D">
            <w:pPr>
              <w:jc w:val="center"/>
              <w:rPr>
                <w:rFonts w:ascii="宋体" w:hAnsi="宋体"/>
                <w:b/>
                <w:szCs w:val="21"/>
              </w:rPr>
            </w:pPr>
            <w:r w:rsidRPr="00312D82">
              <w:rPr>
                <w:rFonts w:ascii="宋体" w:hAnsi="宋体" w:hint="eastAsia"/>
                <w:b/>
                <w:szCs w:val="21"/>
              </w:rPr>
              <w:t>项目分类</w:t>
            </w:r>
          </w:p>
        </w:tc>
        <w:tc>
          <w:tcPr>
            <w:tcW w:w="1060" w:type="dxa"/>
            <w:shd w:val="clear" w:color="auto" w:fill="auto"/>
            <w:vAlign w:val="center"/>
          </w:tcPr>
          <w:p w:rsidR="004E576E" w:rsidRPr="00312D82" w:rsidRDefault="004E576E" w:rsidP="00B4357D">
            <w:pPr>
              <w:jc w:val="center"/>
              <w:rPr>
                <w:rFonts w:ascii="宋体" w:hAnsi="宋体"/>
                <w:b/>
                <w:szCs w:val="21"/>
              </w:rPr>
            </w:pPr>
            <w:r w:rsidRPr="00312D82">
              <w:rPr>
                <w:rFonts w:ascii="宋体" w:hAnsi="宋体" w:hint="eastAsia"/>
                <w:b/>
                <w:szCs w:val="21"/>
              </w:rPr>
              <w:t>立项年份</w:t>
            </w:r>
          </w:p>
        </w:tc>
        <w:tc>
          <w:tcPr>
            <w:tcW w:w="1060" w:type="dxa"/>
          </w:tcPr>
          <w:p w:rsidR="004E576E" w:rsidRDefault="004E576E" w:rsidP="00B4357D">
            <w:pPr>
              <w:jc w:val="center"/>
              <w:rPr>
                <w:rFonts w:ascii="宋体" w:hAnsi="宋体"/>
                <w:b/>
                <w:szCs w:val="21"/>
              </w:rPr>
            </w:pPr>
            <w:r>
              <w:rPr>
                <w:rFonts w:ascii="宋体" w:hAnsi="宋体" w:hint="eastAsia"/>
                <w:b/>
                <w:szCs w:val="21"/>
              </w:rPr>
              <w:t>经费</w:t>
            </w:r>
          </w:p>
          <w:p w:rsidR="004E576E" w:rsidRPr="00312D82" w:rsidRDefault="004E576E" w:rsidP="00B4357D">
            <w:pPr>
              <w:jc w:val="center"/>
              <w:rPr>
                <w:rFonts w:ascii="宋体" w:hAnsi="宋体"/>
                <w:b/>
                <w:szCs w:val="21"/>
              </w:rPr>
            </w:pPr>
            <w:r>
              <w:rPr>
                <w:rFonts w:ascii="宋体" w:hAnsi="宋体" w:hint="eastAsia"/>
                <w:b/>
                <w:szCs w:val="21"/>
              </w:rPr>
              <w:t>（万元</w:t>
            </w:r>
            <w:r>
              <w:rPr>
                <w:rFonts w:ascii="宋体" w:hAnsi="宋体"/>
                <w:b/>
                <w:szCs w:val="21"/>
              </w:rPr>
              <w:t>）</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rFonts w:ascii="宋体" w:hAnsi="宋体"/>
                <w:szCs w:val="21"/>
              </w:rPr>
            </w:pPr>
            <w:r>
              <w:rPr>
                <w:rFonts w:ascii="宋体" w:hAnsi="宋体" w:hint="eastAsia"/>
                <w:szCs w:val="21"/>
              </w:rPr>
              <w:t>1</w:t>
            </w:r>
          </w:p>
        </w:tc>
        <w:tc>
          <w:tcPr>
            <w:tcW w:w="3510" w:type="dxa"/>
            <w:shd w:val="clear" w:color="auto" w:fill="auto"/>
            <w:vAlign w:val="center"/>
          </w:tcPr>
          <w:p w:rsidR="004E576E" w:rsidRPr="00312D82" w:rsidRDefault="004E576E" w:rsidP="00B4357D">
            <w:pPr>
              <w:jc w:val="center"/>
              <w:rPr>
                <w:szCs w:val="21"/>
              </w:rPr>
            </w:pPr>
            <w:r w:rsidRPr="00312D82">
              <w:rPr>
                <w:rFonts w:hint="eastAsia"/>
                <w:szCs w:val="21"/>
              </w:rPr>
              <w:t>重庆地区冶金类科研人员学术不端行为检测及其校验标准的判定研究</w:t>
            </w:r>
          </w:p>
        </w:tc>
        <w:tc>
          <w:tcPr>
            <w:tcW w:w="993" w:type="dxa"/>
            <w:shd w:val="clear" w:color="auto" w:fill="auto"/>
            <w:vAlign w:val="center"/>
          </w:tcPr>
          <w:p w:rsidR="004E576E" w:rsidRPr="00312D82" w:rsidRDefault="004E576E" w:rsidP="00B4357D">
            <w:pPr>
              <w:jc w:val="center"/>
              <w:rPr>
                <w:rFonts w:ascii="宋体" w:hAnsi="宋体"/>
                <w:szCs w:val="21"/>
              </w:rPr>
            </w:pPr>
            <w:r w:rsidRPr="00312D82">
              <w:rPr>
                <w:rFonts w:ascii="宋体" w:hAnsi="宋体" w:hint="eastAsia"/>
                <w:szCs w:val="21"/>
              </w:rPr>
              <w:t>陈泉洲</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jc w:val="center"/>
              <w:rPr>
                <w:szCs w:val="21"/>
              </w:rPr>
            </w:pPr>
            <w:r w:rsidRPr="00312D82">
              <w:rPr>
                <w:rFonts w:hint="eastAsia"/>
                <w:szCs w:val="21"/>
              </w:rPr>
              <w:t>长沙唯真教育咨询有限公司</w:t>
            </w:r>
          </w:p>
        </w:tc>
        <w:tc>
          <w:tcPr>
            <w:tcW w:w="1060" w:type="dxa"/>
            <w:shd w:val="clear" w:color="auto" w:fill="auto"/>
            <w:vAlign w:val="center"/>
          </w:tcPr>
          <w:p w:rsidR="004E576E" w:rsidRPr="00312D82" w:rsidRDefault="004E576E" w:rsidP="00B4357D">
            <w:pPr>
              <w:jc w:val="center"/>
              <w:rPr>
                <w:szCs w:val="21"/>
              </w:rPr>
            </w:pPr>
            <w:r w:rsidRPr="00312D82">
              <w:rPr>
                <w:rFonts w:ascii="宋体" w:hAnsi="宋体" w:hint="eastAsia"/>
                <w:szCs w:val="21"/>
              </w:rPr>
              <w:t>2017年</w:t>
            </w:r>
          </w:p>
        </w:tc>
        <w:tc>
          <w:tcPr>
            <w:tcW w:w="1060" w:type="dxa"/>
            <w:vAlign w:val="center"/>
          </w:tcPr>
          <w:p w:rsidR="004E576E" w:rsidRPr="00312D82" w:rsidRDefault="004E576E" w:rsidP="00B4357D">
            <w:pPr>
              <w:jc w:val="center"/>
              <w:rPr>
                <w:rFonts w:ascii="宋体" w:hAnsi="宋体"/>
                <w:szCs w:val="21"/>
              </w:rPr>
            </w:pPr>
            <w:r>
              <w:rPr>
                <w:rFonts w:ascii="宋体" w:hAnsi="宋体" w:hint="eastAsia"/>
                <w:szCs w:val="21"/>
              </w:rPr>
              <w:t>20</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rFonts w:ascii="宋体" w:hAnsi="宋体"/>
                <w:szCs w:val="21"/>
              </w:rPr>
            </w:pPr>
            <w:r>
              <w:rPr>
                <w:rFonts w:ascii="宋体" w:hAnsi="宋体" w:hint="eastAsia"/>
                <w:szCs w:val="21"/>
              </w:rPr>
              <w:t>2</w:t>
            </w:r>
          </w:p>
        </w:tc>
        <w:tc>
          <w:tcPr>
            <w:tcW w:w="3510" w:type="dxa"/>
            <w:shd w:val="clear" w:color="auto" w:fill="auto"/>
            <w:vAlign w:val="center"/>
          </w:tcPr>
          <w:p w:rsidR="004E576E" w:rsidRPr="00312D82" w:rsidRDefault="004E576E" w:rsidP="00B4357D">
            <w:pPr>
              <w:widowControl/>
              <w:jc w:val="center"/>
              <w:rPr>
                <w:color w:val="000000"/>
                <w:szCs w:val="21"/>
              </w:rPr>
            </w:pPr>
            <w:r w:rsidRPr="00312D82">
              <w:rPr>
                <w:rFonts w:hint="eastAsia"/>
                <w:color w:val="000000"/>
                <w:szCs w:val="21"/>
              </w:rPr>
              <w:t>高精度汽车飞轮齿圈及其产业化研究</w:t>
            </w:r>
          </w:p>
        </w:tc>
        <w:tc>
          <w:tcPr>
            <w:tcW w:w="993" w:type="dxa"/>
            <w:shd w:val="clear" w:color="auto" w:fill="auto"/>
            <w:vAlign w:val="center"/>
          </w:tcPr>
          <w:p w:rsidR="004E576E" w:rsidRPr="00312D82" w:rsidRDefault="004E576E" w:rsidP="00B4357D">
            <w:pPr>
              <w:widowControl/>
              <w:jc w:val="center"/>
              <w:rPr>
                <w:szCs w:val="21"/>
              </w:rPr>
            </w:pPr>
            <w:r w:rsidRPr="00312D82">
              <w:rPr>
                <w:rFonts w:hint="eastAsia"/>
                <w:szCs w:val="21"/>
              </w:rPr>
              <w:t>王运雷</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widowControl/>
              <w:jc w:val="left"/>
              <w:rPr>
                <w:color w:val="000000"/>
                <w:szCs w:val="21"/>
              </w:rPr>
            </w:pPr>
            <w:r w:rsidRPr="00312D82">
              <w:rPr>
                <w:rFonts w:hint="eastAsia"/>
                <w:color w:val="000000"/>
                <w:szCs w:val="21"/>
              </w:rPr>
              <w:t>重庆海通机械制造有限公司</w:t>
            </w:r>
          </w:p>
        </w:tc>
        <w:tc>
          <w:tcPr>
            <w:tcW w:w="1060" w:type="dxa"/>
            <w:shd w:val="clear" w:color="auto" w:fill="auto"/>
            <w:vAlign w:val="center"/>
          </w:tcPr>
          <w:p w:rsidR="004E576E" w:rsidRPr="00312D82" w:rsidRDefault="004E576E" w:rsidP="00B4357D">
            <w:pPr>
              <w:jc w:val="center"/>
              <w:rPr>
                <w:szCs w:val="21"/>
              </w:rPr>
            </w:pPr>
            <w:r w:rsidRPr="00312D82">
              <w:rPr>
                <w:rFonts w:ascii="宋体" w:hAnsi="宋体" w:hint="eastAsia"/>
                <w:szCs w:val="21"/>
              </w:rPr>
              <w:t>2017年</w:t>
            </w:r>
          </w:p>
        </w:tc>
        <w:tc>
          <w:tcPr>
            <w:tcW w:w="1060" w:type="dxa"/>
            <w:vAlign w:val="center"/>
          </w:tcPr>
          <w:p w:rsidR="004E576E" w:rsidRPr="00312D82" w:rsidRDefault="004E576E" w:rsidP="00B4357D">
            <w:pPr>
              <w:jc w:val="center"/>
              <w:rPr>
                <w:rFonts w:ascii="宋体" w:hAnsi="宋体"/>
                <w:szCs w:val="21"/>
              </w:rPr>
            </w:pPr>
            <w:r>
              <w:rPr>
                <w:rFonts w:ascii="宋体" w:hAnsi="宋体" w:hint="eastAsia"/>
                <w:szCs w:val="21"/>
              </w:rPr>
              <w:t>2</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rFonts w:ascii="宋体" w:hAnsi="宋体"/>
                <w:szCs w:val="21"/>
              </w:rPr>
            </w:pPr>
            <w:r>
              <w:rPr>
                <w:rFonts w:ascii="宋体" w:hAnsi="宋体" w:hint="eastAsia"/>
                <w:szCs w:val="21"/>
              </w:rPr>
              <w:t>3</w:t>
            </w:r>
          </w:p>
        </w:tc>
        <w:tc>
          <w:tcPr>
            <w:tcW w:w="3510" w:type="dxa"/>
            <w:shd w:val="clear" w:color="auto" w:fill="auto"/>
            <w:vAlign w:val="center"/>
          </w:tcPr>
          <w:p w:rsidR="004E576E" w:rsidRPr="00312D82" w:rsidRDefault="004E576E" w:rsidP="00B4357D">
            <w:pPr>
              <w:jc w:val="center"/>
              <w:rPr>
                <w:color w:val="000000"/>
                <w:szCs w:val="21"/>
              </w:rPr>
            </w:pPr>
            <w:r w:rsidRPr="00312D82">
              <w:rPr>
                <w:rFonts w:hint="eastAsia"/>
                <w:color w:val="000000"/>
                <w:szCs w:val="21"/>
              </w:rPr>
              <w:t>高精度钢管轧制工艺技术的研究</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王运雷</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rPr>
                <w:color w:val="000000"/>
                <w:szCs w:val="21"/>
              </w:rPr>
            </w:pPr>
            <w:r w:rsidRPr="00312D82">
              <w:rPr>
                <w:rFonts w:hint="eastAsia"/>
                <w:color w:val="000000"/>
                <w:szCs w:val="21"/>
              </w:rPr>
              <w:t>重庆市永川区永青钢管有限公司</w:t>
            </w:r>
          </w:p>
        </w:tc>
        <w:tc>
          <w:tcPr>
            <w:tcW w:w="1060" w:type="dxa"/>
            <w:shd w:val="clear" w:color="auto" w:fill="auto"/>
            <w:vAlign w:val="center"/>
          </w:tcPr>
          <w:p w:rsidR="004E576E" w:rsidRPr="00312D82" w:rsidRDefault="004E576E" w:rsidP="00B4357D">
            <w:pPr>
              <w:jc w:val="center"/>
              <w:rPr>
                <w:szCs w:val="21"/>
              </w:rPr>
            </w:pPr>
            <w:r w:rsidRPr="00312D82">
              <w:rPr>
                <w:rFonts w:ascii="宋体" w:hAnsi="宋体" w:hint="eastAsia"/>
                <w:szCs w:val="21"/>
              </w:rPr>
              <w:t>2017年</w:t>
            </w:r>
          </w:p>
        </w:tc>
        <w:tc>
          <w:tcPr>
            <w:tcW w:w="1060" w:type="dxa"/>
            <w:vAlign w:val="center"/>
          </w:tcPr>
          <w:p w:rsidR="004E576E" w:rsidRPr="00312D82" w:rsidRDefault="004E576E" w:rsidP="00B4357D">
            <w:pPr>
              <w:jc w:val="center"/>
              <w:rPr>
                <w:rFonts w:ascii="宋体" w:hAnsi="宋体"/>
                <w:szCs w:val="21"/>
              </w:rPr>
            </w:pPr>
            <w:r>
              <w:rPr>
                <w:rFonts w:ascii="宋体" w:hAnsi="宋体" w:hint="eastAsia"/>
                <w:szCs w:val="21"/>
              </w:rPr>
              <w:t>2</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rFonts w:ascii="宋体" w:hAnsi="宋体"/>
                <w:szCs w:val="21"/>
              </w:rPr>
            </w:pPr>
            <w:r>
              <w:rPr>
                <w:rFonts w:ascii="宋体" w:hAnsi="宋体" w:hint="eastAsia"/>
                <w:szCs w:val="21"/>
              </w:rPr>
              <w:t>4</w:t>
            </w:r>
          </w:p>
        </w:tc>
        <w:tc>
          <w:tcPr>
            <w:tcW w:w="3510" w:type="dxa"/>
            <w:shd w:val="clear" w:color="auto" w:fill="auto"/>
            <w:vAlign w:val="center"/>
          </w:tcPr>
          <w:p w:rsidR="004E576E" w:rsidRPr="00312D82" w:rsidRDefault="004E576E" w:rsidP="00B4357D">
            <w:pPr>
              <w:jc w:val="center"/>
              <w:rPr>
                <w:color w:val="000000"/>
                <w:szCs w:val="21"/>
              </w:rPr>
            </w:pPr>
            <w:r w:rsidRPr="00312D82">
              <w:rPr>
                <w:rFonts w:hint="eastAsia"/>
                <w:color w:val="000000"/>
                <w:szCs w:val="21"/>
              </w:rPr>
              <w:t>U</w:t>
            </w:r>
            <w:r w:rsidRPr="00312D82">
              <w:rPr>
                <w:rFonts w:hint="eastAsia"/>
                <w:color w:val="000000"/>
                <w:szCs w:val="21"/>
              </w:rPr>
              <w:t>型电力金具生产技术开发的研究</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王运雷</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rPr>
                <w:color w:val="000000"/>
                <w:szCs w:val="21"/>
              </w:rPr>
            </w:pPr>
            <w:r w:rsidRPr="00312D82">
              <w:rPr>
                <w:rFonts w:hint="eastAsia"/>
                <w:color w:val="000000"/>
                <w:szCs w:val="21"/>
              </w:rPr>
              <w:t>重庆渝久电力金具有限公司</w:t>
            </w:r>
          </w:p>
        </w:tc>
        <w:tc>
          <w:tcPr>
            <w:tcW w:w="1060" w:type="dxa"/>
            <w:shd w:val="clear" w:color="auto" w:fill="auto"/>
            <w:vAlign w:val="center"/>
          </w:tcPr>
          <w:p w:rsidR="004E576E" w:rsidRPr="00312D82" w:rsidRDefault="004E576E" w:rsidP="00B4357D">
            <w:pPr>
              <w:jc w:val="center"/>
              <w:rPr>
                <w:szCs w:val="21"/>
              </w:rPr>
            </w:pPr>
            <w:r w:rsidRPr="00312D82">
              <w:rPr>
                <w:rFonts w:ascii="宋体" w:hAnsi="宋体" w:hint="eastAsia"/>
                <w:szCs w:val="21"/>
              </w:rPr>
              <w:t>2017年</w:t>
            </w:r>
          </w:p>
        </w:tc>
        <w:tc>
          <w:tcPr>
            <w:tcW w:w="1060" w:type="dxa"/>
            <w:vAlign w:val="center"/>
          </w:tcPr>
          <w:p w:rsidR="004E576E" w:rsidRPr="00312D82" w:rsidRDefault="004E576E" w:rsidP="00B4357D">
            <w:pPr>
              <w:jc w:val="center"/>
              <w:rPr>
                <w:rFonts w:ascii="宋体" w:hAnsi="宋体"/>
                <w:szCs w:val="21"/>
              </w:rPr>
            </w:pPr>
            <w:r>
              <w:rPr>
                <w:rFonts w:ascii="宋体" w:hAnsi="宋体" w:hint="eastAsia"/>
                <w:szCs w:val="21"/>
              </w:rPr>
              <w:t>2</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szCs w:val="21"/>
              </w:rPr>
            </w:pPr>
            <w:r>
              <w:rPr>
                <w:rFonts w:hint="eastAsia"/>
                <w:szCs w:val="21"/>
              </w:rPr>
              <w:t>5</w:t>
            </w:r>
          </w:p>
        </w:tc>
        <w:tc>
          <w:tcPr>
            <w:tcW w:w="3510" w:type="dxa"/>
            <w:shd w:val="clear" w:color="auto" w:fill="auto"/>
            <w:vAlign w:val="center"/>
          </w:tcPr>
          <w:p w:rsidR="004E576E" w:rsidRPr="00312D82" w:rsidRDefault="004E576E" w:rsidP="00B4357D">
            <w:pPr>
              <w:jc w:val="center"/>
              <w:rPr>
                <w:color w:val="000000"/>
                <w:szCs w:val="21"/>
              </w:rPr>
            </w:pPr>
            <w:r w:rsidRPr="0072697D">
              <w:rPr>
                <w:rFonts w:hint="eastAsia"/>
                <w:color w:val="000000"/>
                <w:szCs w:val="21"/>
              </w:rPr>
              <w:t>塑料、橡胶和复合材料配方开发及加工工艺优化</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朱江</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rPr>
                <w:color w:val="000000"/>
                <w:szCs w:val="21"/>
              </w:rPr>
            </w:pPr>
            <w:r w:rsidRPr="00312D82">
              <w:rPr>
                <w:rFonts w:hint="eastAsia"/>
                <w:color w:val="000000"/>
                <w:szCs w:val="21"/>
              </w:rPr>
              <w:t>重庆永高塑业发展有限公司</w:t>
            </w:r>
          </w:p>
        </w:tc>
        <w:tc>
          <w:tcPr>
            <w:tcW w:w="1060" w:type="dxa"/>
            <w:shd w:val="clear" w:color="auto" w:fill="auto"/>
            <w:vAlign w:val="center"/>
          </w:tcPr>
          <w:p w:rsidR="004E576E" w:rsidRPr="00312D82" w:rsidRDefault="004E576E" w:rsidP="00B4357D">
            <w:pPr>
              <w:jc w:val="center"/>
              <w:rPr>
                <w:rFonts w:ascii="宋体" w:hAnsi="宋体"/>
                <w:szCs w:val="21"/>
              </w:rPr>
            </w:pPr>
            <w:r w:rsidRPr="00312D82">
              <w:rPr>
                <w:rFonts w:ascii="宋体" w:hAnsi="宋体" w:hint="eastAsia"/>
                <w:szCs w:val="21"/>
              </w:rPr>
              <w:t>2017年</w:t>
            </w:r>
          </w:p>
        </w:tc>
        <w:tc>
          <w:tcPr>
            <w:tcW w:w="1060" w:type="dxa"/>
            <w:vAlign w:val="center"/>
          </w:tcPr>
          <w:p w:rsidR="004E576E" w:rsidRPr="00312D82" w:rsidRDefault="004E576E" w:rsidP="00B4357D">
            <w:pPr>
              <w:jc w:val="center"/>
              <w:rPr>
                <w:rFonts w:ascii="宋体" w:hAnsi="宋体"/>
                <w:szCs w:val="21"/>
              </w:rPr>
            </w:pPr>
            <w:r>
              <w:rPr>
                <w:rFonts w:ascii="宋体" w:hAnsi="宋体" w:hint="eastAsia"/>
                <w:szCs w:val="21"/>
              </w:rPr>
              <w:t>2</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szCs w:val="21"/>
              </w:rPr>
            </w:pPr>
            <w:r>
              <w:rPr>
                <w:rFonts w:hint="eastAsia"/>
                <w:szCs w:val="21"/>
              </w:rPr>
              <w:t>6</w:t>
            </w:r>
          </w:p>
        </w:tc>
        <w:tc>
          <w:tcPr>
            <w:tcW w:w="3510" w:type="dxa"/>
            <w:shd w:val="clear" w:color="auto" w:fill="auto"/>
            <w:vAlign w:val="center"/>
          </w:tcPr>
          <w:p w:rsidR="004E576E" w:rsidRPr="00312D82" w:rsidRDefault="004E576E" w:rsidP="00B4357D">
            <w:pPr>
              <w:jc w:val="center"/>
              <w:rPr>
                <w:szCs w:val="21"/>
              </w:rPr>
            </w:pPr>
            <w:r w:rsidRPr="00312D82">
              <w:rPr>
                <w:rFonts w:hint="eastAsia"/>
                <w:szCs w:val="21"/>
              </w:rPr>
              <w:t>化学合成药物结构确认分析</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何家洪</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jc w:val="center"/>
              <w:rPr>
                <w:szCs w:val="21"/>
              </w:rPr>
            </w:pPr>
            <w:r w:rsidRPr="00312D82">
              <w:rPr>
                <w:rFonts w:hint="eastAsia"/>
                <w:szCs w:val="21"/>
              </w:rPr>
              <w:t>重庆西南制药二厂有限责任公司</w:t>
            </w:r>
          </w:p>
        </w:tc>
        <w:tc>
          <w:tcPr>
            <w:tcW w:w="1060" w:type="dxa"/>
            <w:shd w:val="clear" w:color="auto" w:fill="auto"/>
            <w:vAlign w:val="center"/>
          </w:tcPr>
          <w:p w:rsidR="004E576E" w:rsidRPr="00312D82" w:rsidRDefault="004E576E" w:rsidP="00B4357D">
            <w:pPr>
              <w:jc w:val="center"/>
              <w:rPr>
                <w:szCs w:val="21"/>
              </w:rPr>
            </w:pPr>
            <w:r w:rsidRPr="00312D82">
              <w:rPr>
                <w:rFonts w:hint="eastAsia"/>
                <w:szCs w:val="21"/>
              </w:rPr>
              <w:t>2017</w:t>
            </w:r>
            <w:r w:rsidRPr="00312D82">
              <w:rPr>
                <w:rFonts w:hint="eastAsia"/>
                <w:szCs w:val="21"/>
              </w:rPr>
              <w:t>年</w:t>
            </w:r>
          </w:p>
        </w:tc>
        <w:tc>
          <w:tcPr>
            <w:tcW w:w="1060" w:type="dxa"/>
            <w:vAlign w:val="center"/>
          </w:tcPr>
          <w:p w:rsidR="004E576E" w:rsidRPr="00312D82" w:rsidRDefault="004E576E" w:rsidP="00B4357D">
            <w:pPr>
              <w:jc w:val="center"/>
              <w:rPr>
                <w:szCs w:val="21"/>
              </w:rPr>
            </w:pPr>
            <w:r>
              <w:rPr>
                <w:rFonts w:hint="eastAsia"/>
                <w:szCs w:val="21"/>
              </w:rPr>
              <w:t>2</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szCs w:val="21"/>
              </w:rPr>
            </w:pPr>
            <w:r>
              <w:rPr>
                <w:rFonts w:hint="eastAsia"/>
                <w:szCs w:val="21"/>
              </w:rPr>
              <w:t>7</w:t>
            </w:r>
          </w:p>
        </w:tc>
        <w:tc>
          <w:tcPr>
            <w:tcW w:w="3510" w:type="dxa"/>
            <w:shd w:val="clear" w:color="auto" w:fill="auto"/>
            <w:vAlign w:val="center"/>
          </w:tcPr>
          <w:p w:rsidR="004E576E" w:rsidRPr="00312D82" w:rsidRDefault="004E576E" w:rsidP="00B4357D">
            <w:pPr>
              <w:jc w:val="center"/>
              <w:rPr>
                <w:szCs w:val="21"/>
              </w:rPr>
            </w:pPr>
            <w:r w:rsidRPr="00312D82">
              <w:rPr>
                <w:rFonts w:hint="eastAsia"/>
                <w:szCs w:val="21"/>
              </w:rPr>
              <w:t>化学手性药</w:t>
            </w:r>
            <w:r w:rsidRPr="00312D82">
              <w:rPr>
                <w:rFonts w:hint="eastAsia"/>
                <w:szCs w:val="21"/>
              </w:rPr>
              <w:t>XRD</w:t>
            </w:r>
            <w:r w:rsidRPr="00312D82">
              <w:rPr>
                <w:rFonts w:hint="eastAsia"/>
                <w:szCs w:val="21"/>
              </w:rPr>
              <w:t>、</w:t>
            </w:r>
            <w:r w:rsidRPr="00312D82">
              <w:rPr>
                <w:rFonts w:hint="eastAsia"/>
                <w:szCs w:val="21"/>
              </w:rPr>
              <w:t>NMR</w:t>
            </w:r>
            <w:r w:rsidRPr="00312D82">
              <w:rPr>
                <w:rFonts w:hint="eastAsia"/>
                <w:szCs w:val="21"/>
              </w:rPr>
              <w:t>等分析检测</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黄孟军</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jc w:val="center"/>
              <w:rPr>
                <w:szCs w:val="21"/>
              </w:rPr>
            </w:pPr>
            <w:r w:rsidRPr="00312D82">
              <w:rPr>
                <w:rFonts w:hint="eastAsia"/>
                <w:szCs w:val="21"/>
              </w:rPr>
              <w:t>重庆东得医药科技有限公司</w:t>
            </w:r>
          </w:p>
        </w:tc>
        <w:tc>
          <w:tcPr>
            <w:tcW w:w="1060" w:type="dxa"/>
            <w:shd w:val="clear" w:color="auto" w:fill="auto"/>
            <w:vAlign w:val="center"/>
          </w:tcPr>
          <w:p w:rsidR="004E576E" w:rsidRPr="00312D82" w:rsidRDefault="004E576E" w:rsidP="00B4357D">
            <w:pPr>
              <w:jc w:val="center"/>
              <w:rPr>
                <w:szCs w:val="21"/>
              </w:rPr>
            </w:pPr>
            <w:r w:rsidRPr="00312D82">
              <w:rPr>
                <w:rFonts w:hint="eastAsia"/>
                <w:szCs w:val="21"/>
              </w:rPr>
              <w:t>2017</w:t>
            </w:r>
            <w:r w:rsidRPr="00312D82">
              <w:rPr>
                <w:rFonts w:hint="eastAsia"/>
                <w:szCs w:val="21"/>
              </w:rPr>
              <w:t>年</w:t>
            </w:r>
          </w:p>
        </w:tc>
        <w:tc>
          <w:tcPr>
            <w:tcW w:w="1060" w:type="dxa"/>
            <w:vAlign w:val="center"/>
          </w:tcPr>
          <w:p w:rsidR="004E576E" w:rsidRPr="00312D82" w:rsidRDefault="004E576E" w:rsidP="00B4357D">
            <w:pPr>
              <w:jc w:val="center"/>
              <w:rPr>
                <w:szCs w:val="21"/>
              </w:rPr>
            </w:pPr>
            <w:r>
              <w:rPr>
                <w:rFonts w:hint="eastAsia"/>
                <w:szCs w:val="21"/>
              </w:rPr>
              <w:t>2</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szCs w:val="21"/>
              </w:rPr>
            </w:pPr>
            <w:r>
              <w:rPr>
                <w:rFonts w:hint="eastAsia"/>
                <w:szCs w:val="21"/>
              </w:rPr>
              <w:t>8</w:t>
            </w:r>
          </w:p>
        </w:tc>
        <w:tc>
          <w:tcPr>
            <w:tcW w:w="3510" w:type="dxa"/>
            <w:shd w:val="clear" w:color="auto" w:fill="auto"/>
            <w:vAlign w:val="center"/>
          </w:tcPr>
          <w:p w:rsidR="004E576E" w:rsidRPr="00312D82" w:rsidRDefault="004E576E" w:rsidP="00B4357D">
            <w:pPr>
              <w:jc w:val="center"/>
              <w:rPr>
                <w:szCs w:val="21"/>
              </w:rPr>
            </w:pPr>
            <w:r w:rsidRPr="00312D82">
              <w:rPr>
                <w:rFonts w:hint="eastAsia"/>
                <w:szCs w:val="21"/>
              </w:rPr>
              <w:t>药物中间体及杂质</w:t>
            </w:r>
            <w:r w:rsidRPr="00312D82">
              <w:rPr>
                <w:rFonts w:hint="eastAsia"/>
                <w:szCs w:val="21"/>
              </w:rPr>
              <w:t>HPLC</w:t>
            </w:r>
            <w:r w:rsidRPr="00312D82">
              <w:rPr>
                <w:rFonts w:hint="eastAsia"/>
                <w:szCs w:val="21"/>
              </w:rPr>
              <w:t>检测分析</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黄孟军</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jc w:val="center"/>
              <w:rPr>
                <w:szCs w:val="21"/>
              </w:rPr>
            </w:pPr>
            <w:r w:rsidRPr="00312D82">
              <w:rPr>
                <w:rFonts w:hint="eastAsia"/>
                <w:szCs w:val="21"/>
              </w:rPr>
              <w:t>昆药集团重庆武陵山制药有限公司</w:t>
            </w:r>
          </w:p>
        </w:tc>
        <w:tc>
          <w:tcPr>
            <w:tcW w:w="1060" w:type="dxa"/>
            <w:shd w:val="clear" w:color="auto" w:fill="auto"/>
            <w:vAlign w:val="center"/>
          </w:tcPr>
          <w:p w:rsidR="004E576E" w:rsidRPr="00312D82" w:rsidRDefault="004E576E" w:rsidP="00B4357D">
            <w:pPr>
              <w:jc w:val="center"/>
              <w:rPr>
                <w:szCs w:val="21"/>
              </w:rPr>
            </w:pPr>
            <w:r w:rsidRPr="00312D82">
              <w:rPr>
                <w:rFonts w:hint="eastAsia"/>
                <w:szCs w:val="21"/>
              </w:rPr>
              <w:t>2017</w:t>
            </w:r>
            <w:r w:rsidRPr="00312D82">
              <w:rPr>
                <w:rFonts w:hint="eastAsia"/>
                <w:szCs w:val="21"/>
              </w:rPr>
              <w:t>年</w:t>
            </w:r>
          </w:p>
        </w:tc>
        <w:tc>
          <w:tcPr>
            <w:tcW w:w="1060" w:type="dxa"/>
            <w:vAlign w:val="center"/>
          </w:tcPr>
          <w:p w:rsidR="004E576E" w:rsidRPr="00312D82" w:rsidRDefault="004E576E" w:rsidP="00B4357D">
            <w:pPr>
              <w:jc w:val="center"/>
              <w:rPr>
                <w:szCs w:val="21"/>
              </w:rPr>
            </w:pPr>
            <w:r>
              <w:rPr>
                <w:rFonts w:hint="eastAsia"/>
                <w:szCs w:val="21"/>
              </w:rPr>
              <w:t>1.</w:t>
            </w:r>
            <w:r>
              <w:rPr>
                <w:szCs w:val="21"/>
              </w:rPr>
              <w:t>3</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szCs w:val="21"/>
              </w:rPr>
            </w:pPr>
            <w:r>
              <w:rPr>
                <w:rFonts w:hint="eastAsia"/>
                <w:szCs w:val="21"/>
              </w:rPr>
              <w:t>9</w:t>
            </w:r>
          </w:p>
        </w:tc>
        <w:tc>
          <w:tcPr>
            <w:tcW w:w="3510" w:type="dxa"/>
            <w:shd w:val="clear" w:color="auto" w:fill="auto"/>
            <w:vAlign w:val="center"/>
          </w:tcPr>
          <w:p w:rsidR="004E576E" w:rsidRPr="00312D82" w:rsidRDefault="004E576E" w:rsidP="00B4357D">
            <w:pPr>
              <w:jc w:val="center"/>
              <w:rPr>
                <w:szCs w:val="21"/>
              </w:rPr>
            </w:pPr>
            <w:r w:rsidRPr="00312D82">
              <w:rPr>
                <w:rFonts w:hint="eastAsia"/>
                <w:szCs w:val="21"/>
              </w:rPr>
              <w:t>造纸废水污染物检测分析及增加曝气装置工艺研究</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黄孟军</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jc w:val="center"/>
              <w:rPr>
                <w:szCs w:val="21"/>
              </w:rPr>
            </w:pPr>
            <w:r w:rsidRPr="00312D82">
              <w:rPr>
                <w:rFonts w:hint="eastAsia"/>
                <w:szCs w:val="21"/>
              </w:rPr>
              <w:t>重庆理文造纸有限公司</w:t>
            </w:r>
          </w:p>
        </w:tc>
        <w:tc>
          <w:tcPr>
            <w:tcW w:w="1060" w:type="dxa"/>
            <w:shd w:val="clear" w:color="auto" w:fill="auto"/>
            <w:vAlign w:val="center"/>
          </w:tcPr>
          <w:p w:rsidR="004E576E" w:rsidRPr="00312D82" w:rsidRDefault="004E576E" w:rsidP="00B4357D">
            <w:pPr>
              <w:jc w:val="center"/>
              <w:rPr>
                <w:szCs w:val="21"/>
              </w:rPr>
            </w:pPr>
            <w:r w:rsidRPr="00312D82">
              <w:rPr>
                <w:rFonts w:hint="eastAsia"/>
                <w:szCs w:val="21"/>
              </w:rPr>
              <w:t>2017</w:t>
            </w:r>
            <w:r w:rsidRPr="00312D82">
              <w:rPr>
                <w:rFonts w:hint="eastAsia"/>
                <w:szCs w:val="21"/>
              </w:rPr>
              <w:t>年</w:t>
            </w:r>
          </w:p>
        </w:tc>
        <w:tc>
          <w:tcPr>
            <w:tcW w:w="1060" w:type="dxa"/>
            <w:vAlign w:val="center"/>
          </w:tcPr>
          <w:p w:rsidR="004E576E" w:rsidRPr="00312D82" w:rsidRDefault="004E576E" w:rsidP="00B4357D">
            <w:pPr>
              <w:jc w:val="center"/>
              <w:rPr>
                <w:szCs w:val="21"/>
              </w:rPr>
            </w:pPr>
            <w:r>
              <w:rPr>
                <w:rFonts w:hint="eastAsia"/>
                <w:szCs w:val="21"/>
              </w:rPr>
              <w:t>2</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szCs w:val="21"/>
              </w:rPr>
            </w:pPr>
            <w:r>
              <w:rPr>
                <w:rFonts w:hint="eastAsia"/>
                <w:szCs w:val="21"/>
              </w:rPr>
              <w:t>10</w:t>
            </w:r>
          </w:p>
        </w:tc>
        <w:tc>
          <w:tcPr>
            <w:tcW w:w="3510" w:type="dxa"/>
            <w:shd w:val="clear" w:color="auto" w:fill="auto"/>
            <w:vAlign w:val="center"/>
          </w:tcPr>
          <w:p w:rsidR="004E576E" w:rsidRPr="00312D82" w:rsidRDefault="004E576E" w:rsidP="00B4357D">
            <w:pPr>
              <w:jc w:val="center"/>
              <w:rPr>
                <w:szCs w:val="21"/>
              </w:rPr>
            </w:pPr>
            <w:r w:rsidRPr="00312D82">
              <w:rPr>
                <w:szCs w:val="21"/>
              </w:rPr>
              <w:t>飞灰资源化利用政策咨询项目</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关伟</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jc w:val="center"/>
              <w:rPr>
                <w:szCs w:val="21"/>
              </w:rPr>
            </w:pPr>
            <w:r w:rsidRPr="00312D82">
              <w:rPr>
                <w:rFonts w:hint="eastAsia"/>
                <w:szCs w:val="21"/>
              </w:rPr>
              <w:t>福建广汇龙环保科技有限公司</w:t>
            </w:r>
          </w:p>
        </w:tc>
        <w:tc>
          <w:tcPr>
            <w:tcW w:w="1060" w:type="dxa"/>
            <w:shd w:val="clear" w:color="auto" w:fill="auto"/>
            <w:vAlign w:val="center"/>
          </w:tcPr>
          <w:p w:rsidR="004E576E" w:rsidRPr="00312D82" w:rsidRDefault="004E576E" w:rsidP="00B4357D">
            <w:pPr>
              <w:jc w:val="center"/>
              <w:rPr>
                <w:szCs w:val="21"/>
              </w:rPr>
            </w:pPr>
            <w:r w:rsidRPr="00312D82">
              <w:rPr>
                <w:rFonts w:hint="eastAsia"/>
                <w:szCs w:val="21"/>
              </w:rPr>
              <w:t>2017</w:t>
            </w:r>
            <w:r w:rsidRPr="00312D82">
              <w:rPr>
                <w:rFonts w:hint="eastAsia"/>
                <w:szCs w:val="21"/>
              </w:rPr>
              <w:t>年</w:t>
            </w:r>
          </w:p>
        </w:tc>
        <w:tc>
          <w:tcPr>
            <w:tcW w:w="1060" w:type="dxa"/>
            <w:vAlign w:val="center"/>
          </w:tcPr>
          <w:p w:rsidR="004E576E" w:rsidRPr="00312D82" w:rsidRDefault="004E576E" w:rsidP="00B4357D">
            <w:pPr>
              <w:jc w:val="center"/>
              <w:rPr>
                <w:szCs w:val="21"/>
              </w:rPr>
            </w:pPr>
            <w:r>
              <w:rPr>
                <w:rFonts w:hint="eastAsia"/>
                <w:szCs w:val="21"/>
              </w:rPr>
              <w:t>涉密</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szCs w:val="21"/>
              </w:rPr>
            </w:pPr>
            <w:r>
              <w:rPr>
                <w:rFonts w:hint="eastAsia"/>
                <w:szCs w:val="21"/>
              </w:rPr>
              <w:t>1</w:t>
            </w:r>
            <w:r>
              <w:rPr>
                <w:szCs w:val="21"/>
              </w:rPr>
              <w:t>1</w:t>
            </w:r>
          </w:p>
        </w:tc>
        <w:tc>
          <w:tcPr>
            <w:tcW w:w="3510" w:type="dxa"/>
            <w:shd w:val="clear" w:color="auto" w:fill="auto"/>
            <w:vAlign w:val="center"/>
          </w:tcPr>
          <w:p w:rsidR="004E576E" w:rsidRPr="00312D82" w:rsidRDefault="004E576E" w:rsidP="00B4357D">
            <w:pPr>
              <w:jc w:val="center"/>
              <w:rPr>
                <w:szCs w:val="21"/>
              </w:rPr>
            </w:pPr>
            <w:r w:rsidRPr="00312D82">
              <w:rPr>
                <w:szCs w:val="21"/>
              </w:rPr>
              <w:t>风险评估与应急预案项目</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关伟</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jc w:val="center"/>
              <w:rPr>
                <w:szCs w:val="21"/>
              </w:rPr>
            </w:pPr>
            <w:r w:rsidRPr="00312D82">
              <w:rPr>
                <w:rFonts w:hint="eastAsia"/>
                <w:szCs w:val="21"/>
              </w:rPr>
              <w:t>重庆华萃金属表面处理有限公司</w:t>
            </w:r>
          </w:p>
        </w:tc>
        <w:tc>
          <w:tcPr>
            <w:tcW w:w="1060" w:type="dxa"/>
            <w:shd w:val="clear" w:color="auto" w:fill="auto"/>
            <w:vAlign w:val="center"/>
          </w:tcPr>
          <w:p w:rsidR="004E576E" w:rsidRPr="00312D82" w:rsidRDefault="004E576E" w:rsidP="00B4357D">
            <w:pPr>
              <w:jc w:val="center"/>
              <w:rPr>
                <w:szCs w:val="21"/>
              </w:rPr>
            </w:pPr>
            <w:r w:rsidRPr="00312D82">
              <w:rPr>
                <w:rFonts w:hint="eastAsia"/>
                <w:szCs w:val="21"/>
              </w:rPr>
              <w:t>2017</w:t>
            </w:r>
            <w:r w:rsidRPr="00312D82">
              <w:rPr>
                <w:rFonts w:hint="eastAsia"/>
                <w:szCs w:val="21"/>
              </w:rPr>
              <w:t>年</w:t>
            </w:r>
          </w:p>
        </w:tc>
        <w:tc>
          <w:tcPr>
            <w:tcW w:w="1060" w:type="dxa"/>
            <w:vAlign w:val="center"/>
          </w:tcPr>
          <w:p w:rsidR="004E576E" w:rsidRDefault="004E576E" w:rsidP="00B4357D">
            <w:pPr>
              <w:jc w:val="center"/>
            </w:pPr>
            <w:r w:rsidRPr="002E17DD">
              <w:rPr>
                <w:rFonts w:hint="eastAsia"/>
                <w:szCs w:val="21"/>
              </w:rPr>
              <w:t>涉密</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szCs w:val="21"/>
              </w:rPr>
            </w:pPr>
            <w:r>
              <w:rPr>
                <w:rFonts w:hint="eastAsia"/>
                <w:szCs w:val="21"/>
              </w:rPr>
              <w:t>12</w:t>
            </w:r>
          </w:p>
        </w:tc>
        <w:tc>
          <w:tcPr>
            <w:tcW w:w="3510" w:type="dxa"/>
            <w:shd w:val="clear" w:color="auto" w:fill="auto"/>
            <w:vAlign w:val="center"/>
          </w:tcPr>
          <w:p w:rsidR="004E576E" w:rsidRPr="00312D82" w:rsidRDefault="004E576E" w:rsidP="00B4357D">
            <w:pPr>
              <w:jc w:val="center"/>
              <w:rPr>
                <w:szCs w:val="21"/>
              </w:rPr>
            </w:pPr>
            <w:r w:rsidRPr="00312D82">
              <w:rPr>
                <w:szCs w:val="21"/>
              </w:rPr>
              <w:t>污染治理技术研发项目</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关伟</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jc w:val="center"/>
              <w:rPr>
                <w:szCs w:val="21"/>
              </w:rPr>
            </w:pPr>
            <w:r w:rsidRPr="00312D82">
              <w:rPr>
                <w:rFonts w:hint="eastAsia"/>
                <w:szCs w:val="21"/>
              </w:rPr>
              <w:t>重庆精创环保科技有限公司</w:t>
            </w:r>
          </w:p>
        </w:tc>
        <w:tc>
          <w:tcPr>
            <w:tcW w:w="1060" w:type="dxa"/>
            <w:shd w:val="clear" w:color="auto" w:fill="auto"/>
            <w:vAlign w:val="center"/>
          </w:tcPr>
          <w:p w:rsidR="004E576E" w:rsidRPr="00312D82" w:rsidRDefault="004E576E" w:rsidP="00B4357D">
            <w:pPr>
              <w:jc w:val="center"/>
              <w:rPr>
                <w:szCs w:val="21"/>
              </w:rPr>
            </w:pPr>
            <w:r w:rsidRPr="00312D82">
              <w:rPr>
                <w:rFonts w:hint="eastAsia"/>
                <w:szCs w:val="21"/>
              </w:rPr>
              <w:t>2017</w:t>
            </w:r>
            <w:r w:rsidRPr="00312D82">
              <w:rPr>
                <w:rFonts w:hint="eastAsia"/>
                <w:szCs w:val="21"/>
              </w:rPr>
              <w:t>年</w:t>
            </w:r>
          </w:p>
        </w:tc>
        <w:tc>
          <w:tcPr>
            <w:tcW w:w="1060" w:type="dxa"/>
            <w:vAlign w:val="center"/>
          </w:tcPr>
          <w:p w:rsidR="004E576E" w:rsidRDefault="004E576E" w:rsidP="00B4357D">
            <w:pPr>
              <w:jc w:val="center"/>
            </w:pPr>
            <w:r w:rsidRPr="002E17DD">
              <w:rPr>
                <w:rFonts w:hint="eastAsia"/>
                <w:szCs w:val="21"/>
              </w:rPr>
              <w:t>涉密</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szCs w:val="21"/>
              </w:rPr>
            </w:pPr>
            <w:r>
              <w:rPr>
                <w:rFonts w:hint="eastAsia"/>
                <w:szCs w:val="21"/>
              </w:rPr>
              <w:t>13</w:t>
            </w:r>
          </w:p>
        </w:tc>
        <w:tc>
          <w:tcPr>
            <w:tcW w:w="3510" w:type="dxa"/>
            <w:shd w:val="clear" w:color="auto" w:fill="auto"/>
            <w:vAlign w:val="center"/>
          </w:tcPr>
          <w:p w:rsidR="004E576E" w:rsidRPr="00312D82" w:rsidRDefault="004E576E" w:rsidP="00B4357D">
            <w:pPr>
              <w:jc w:val="center"/>
              <w:rPr>
                <w:szCs w:val="21"/>
              </w:rPr>
            </w:pPr>
            <w:r w:rsidRPr="00312D82">
              <w:rPr>
                <w:rFonts w:hint="eastAsia"/>
                <w:szCs w:val="21"/>
              </w:rPr>
              <w:t>重庆市开州区排水有限公司突发环境事件风险信息登记与应急预案</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关伟</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jc w:val="center"/>
              <w:rPr>
                <w:szCs w:val="21"/>
              </w:rPr>
            </w:pPr>
            <w:r w:rsidRPr="00312D82">
              <w:rPr>
                <w:rFonts w:hint="eastAsia"/>
                <w:szCs w:val="21"/>
              </w:rPr>
              <w:t>重庆市开州区排水有限公司</w:t>
            </w:r>
          </w:p>
        </w:tc>
        <w:tc>
          <w:tcPr>
            <w:tcW w:w="1060" w:type="dxa"/>
            <w:shd w:val="clear" w:color="auto" w:fill="auto"/>
            <w:vAlign w:val="center"/>
          </w:tcPr>
          <w:p w:rsidR="004E576E" w:rsidRPr="00312D82" w:rsidRDefault="004E576E" w:rsidP="00B4357D">
            <w:pPr>
              <w:jc w:val="center"/>
              <w:rPr>
                <w:szCs w:val="21"/>
              </w:rPr>
            </w:pPr>
            <w:r w:rsidRPr="00312D82">
              <w:rPr>
                <w:rFonts w:hint="eastAsia"/>
                <w:szCs w:val="21"/>
              </w:rPr>
              <w:t>2017</w:t>
            </w:r>
            <w:r w:rsidRPr="00312D82">
              <w:rPr>
                <w:rFonts w:hint="eastAsia"/>
                <w:szCs w:val="21"/>
              </w:rPr>
              <w:t>年</w:t>
            </w:r>
          </w:p>
        </w:tc>
        <w:tc>
          <w:tcPr>
            <w:tcW w:w="1060" w:type="dxa"/>
            <w:vAlign w:val="center"/>
          </w:tcPr>
          <w:p w:rsidR="004E576E" w:rsidRDefault="004E576E" w:rsidP="00B4357D">
            <w:pPr>
              <w:jc w:val="center"/>
            </w:pPr>
            <w:r w:rsidRPr="002E17DD">
              <w:rPr>
                <w:rFonts w:hint="eastAsia"/>
                <w:szCs w:val="21"/>
              </w:rPr>
              <w:t>涉密</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szCs w:val="21"/>
              </w:rPr>
            </w:pPr>
            <w:r>
              <w:rPr>
                <w:rFonts w:hint="eastAsia"/>
                <w:szCs w:val="21"/>
              </w:rPr>
              <w:t>14</w:t>
            </w:r>
          </w:p>
        </w:tc>
        <w:tc>
          <w:tcPr>
            <w:tcW w:w="3510" w:type="dxa"/>
            <w:shd w:val="clear" w:color="auto" w:fill="auto"/>
            <w:vAlign w:val="center"/>
          </w:tcPr>
          <w:p w:rsidR="004E576E" w:rsidRPr="00312D82" w:rsidRDefault="004E576E" w:rsidP="00B4357D">
            <w:pPr>
              <w:jc w:val="center"/>
              <w:rPr>
                <w:szCs w:val="21"/>
              </w:rPr>
            </w:pPr>
            <w:r w:rsidRPr="00312D82">
              <w:rPr>
                <w:rFonts w:hint="eastAsia"/>
                <w:szCs w:val="21"/>
              </w:rPr>
              <w:t>重庆市江北嘴物业服务有限公司环保技能培训项目</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关伟</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jc w:val="center"/>
              <w:rPr>
                <w:szCs w:val="21"/>
              </w:rPr>
            </w:pPr>
            <w:r w:rsidRPr="00312D82">
              <w:rPr>
                <w:rFonts w:hint="eastAsia"/>
                <w:szCs w:val="21"/>
              </w:rPr>
              <w:t>重庆市江北嘴物业服务有限公司</w:t>
            </w:r>
          </w:p>
        </w:tc>
        <w:tc>
          <w:tcPr>
            <w:tcW w:w="1060" w:type="dxa"/>
            <w:shd w:val="clear" w:color="auto" w:fill="auto"/>
            <w:vAlign w:val="center"/>
          </w:tcPr>
          <w:p w:rsidR="004E576E" w:rsidRPr="00312D82" w:rsidRDefault="004E576E" w:rsidP="00B4357D">
            <w:pPr>
              <w:jc w:val="center"/>
              <w:rPr>
                <w:szCs w:val="21"/>
              </w:rPr>
            </w:pPr>
            <w:r w:rsidRPr="00312D82">
              <w:rPr>
                <w:rFonts w:hint="eastAsia"/>
                <w:szCs w:val="21"/>
              </w:rPr>
              <w:t>2017</w:t>
            </w:r>
            <w:r w:rsidRPr="00312D82">
              <w:rPr>
                <w:rFonts w:hint="eastAsia"/>
                <w:szCs w:val="21"/>
              </w:rPr>
              <w:t>年</w:t>
            </w:r>
          </w:p>
        </w:tc>
        <w:tc>
          <w:tcPr>
            <w:tcW w:w="1060" w:type="dxa"/>
            <w:vAlign w:val="center"/>
          </w:tcPr>
          <w:p w:rsidR="004E576E" w:rsidRDefault="004E576E" w:rsidP="00B4357D">
            <w:pPr>
              <w:jc w:val="center"/>
            </w:pPr>
            <w:r w:rsidRPr="002E17DD">
              <w:rPr>
                <w:rFonts w:hint="eastAsia"/>
                <w:szCs w:val="21"/>
              </w:rPr>
              <w:t>涉密</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szCs w:val="21"/>
              </w:rPr>
            </w:pPr>
            <w:r>
              <w:rPr>
                <w:rFonts w:hint="eastAsia"/>
                <w:szCs w:val="21"/>
              </w:rPr>
              <w:t>15</w:t>
            </w:r>
          </w:p>
        </w:tc>
        <w:tc>
          <w:tcPr>
            <w:tcW w:w="3510" w:type="dxa"/>
            <w:shd w:val="clear" w:color="auto" w:fill="auto"/>
            <w:vAlign w:val="center"/>
          </w:tcPr>
          <w:p w:rsidR="004E576E" w:rsidRPr="00312D82" w:rsidRDefault="004E576E" w:rsidP="00B4357D">
            <w:pPr>
              <w:jc w:val="center"/>
              <w:rPr>
                <w:szCs w:val="21"/>
              </w:rPr>
            </w:pPr>
            <w:r w:rsidRPr="00312D82">
              <w:rPr>
                <w:rFonts w:hint="eastAsia"/>
                <w:szCs w:val="21"/>
              </w:rPr>
              <w:t>重庆市江北嘴物业服务有限公司室内空气治理方案项目</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关伟</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jc w:val="center"/>
              <w:rPr>
                <w:szCs w:val="21"/>
              </w:rPr>
            </w:pPr>
            <w:r w:rsidRPr="00312D82">
              <w:rPr>
                <w:rFonts w:hint="eastAsia"/>
                <w:szCs w:val="21"/>
              </w:rPr>
              <w:t>重庆市江北嘴物业服务有限公司</w:t>
            </w:r>
          </w:p>
        </w:tc>
        <w:tc>
          <w:tcPr>
            <w:tcW w:w="1060" w:type="dxa"/>
            <w:shd w:val="clear" w:color="auto" w:fill="auto"/>
            <w:vAlign w:val="center"/>
          </w:tcPr>
          <w:p w:rsidR="004E576E" w:rsidRPr="00312D82" w:rsidRDefault="004E576E" w:rsidP="00B4357D">
            <w:pPr>
              <w:jc w:val="center"/>
              <w:rPr>
                <w:szCs w:val="21"/>
              </w:rPr>
            </w:pPr>
            <w:r w:rsidRPr="00312D82">
              <w:rPr>
                <w:rFonts w:hint="eastAsia"/>
                <w:szCs w:val="21"/>
              </w:rPr>
              <w:t>2017</w:t>
            </w:r>
            <w:r w:rsidRPr="00312D82">
              <w:rPr>
                <w:rFonts w:hint="eastAsia"/>
                <w:szCs w:val="21"/>
              </w:rPr>
              <w:t>年</w:t>
            </w:r>
          </w:p>
        </w:tc>
        <w:tc>
          <w:tcPr>
            <w:tcW w:w="1060" w:type="dxa"/>
            <w:vAlign w:val="center"/>
          </w:tcPr>
          <w:p w:rsidR="004E576E" w:rsidRDefault="004E576E" w:rsidP="00B4357D">
            <w:pPr>
              <w:jc w:val="center"/>
            </w:pPr>
            <w:r w:rsidRPr="002E17DD">
              <w:rPr>
                <w:rFonts w:hint="eastAsia"/>
                <w:szCs w:val="21"/>
              </w:rPr>
              <w:t>涉密</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szCs w:val="21"/>
              </w:rPr>
            </w:pPr>
            <w:r>
              <w:rPr>
                <w:rFonts w:hint="eastAsia"/>
                <w:szCs w:val="21"/>
              </w:rPr>
              <w:t>16</w:t>
            </w:r>
          </w:p>
        </w:tc>
        <w:tc>
          <w:tcPr>
            <w:tcW w:w="3510" w:type="dxa"/>
            <w:shd w:val="clear" w:color="auto" w:fill="auto"/>
            <w:vAlign w:val="center"/>
          </w:tcPr>
          <w:p w:rsidR="004E576E" w:rsidRPr="00312D82" w:rsidRDefault="004E576E" w:rsidP="00B4357D">
            <w:pPr>
              <w:jc w:val="center"/>
              <w:rPr>
                <w:szCs w:val="21"/>
              </w:rPr>
            </w:pPr>
            <w:r w:rsidRPr="00312D82">
              <w:rPr>
                <w:rFonts w:hint="eastAsia"/>
                <w:szCs w:val="21"/>
              </w:rPr>
              <w:t>重庆绿能新能源有限公司突发环境事件风险信息登记与应急预案</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关伟</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jc w:val="center"/>
              <w:rPr>
                <w:szCs w:val="21"/>
              </w:rPr>
            </w:pPr>
            <w:r w:rsidRPr="00312D82">
              <w:rPr>
                <w:rFonts w:hint="eastAsia"/>
                <w:szCs w:val="21"/>
              </w:rPr>
              <w:t>重庆绿能新能源有限公司</w:t>
            </w:r>
          </w:p>
        </w:tc>
        <w:tc>
          <w:tcPr>
            <w:tcW w:w="1060" w:type="dxa"/>
            <w:shd w:val="clear" w:color="auto" w:fill="auto"/>
            <w:vAlign w:val="center"/>
          </w:tcPr>
          <w:p w:rsidR="004E576E" w:rsidRPr="00312D82" w:rsidRDefault="004E576E" w:rsidP="00B4357D">
            <w:pPr>
              <w:jc w:val="center"/>
              <w:rPr>
                <w:szCs w:val="21"/>
              </w:rPr>
            </w:pPr>
            <w:r w:rsidRPr="00312D82">
              <w:rPr>
                <w:rFonts w:hint="eastAsia"/>
                <w:szCs w:val="21"/>
              </w:rPr>
              <w:t>2017</w:t>
            </w:r>
            <w:r w:rsidRPr="00312D82">
              <w:rPr>
                <w:rFonts w:hint="eastAsia"/>
                <w:szCs w:val="21"/>
              </w:rPr>
              <w:t>年</w:t>
            </w:r>
          </w:p>
        </w:tc>
        <w:tc>
          <w:tcPr>
            <w:tcW w:w="1060" w:type="dxa"/>
            <w:vAlign w:val="center"/>
          </w:tcPr>
          <w:p w:rsidR="004E576E" w:rsidRDefault="004E576E" w:rsidP="00B4357D">
            <w:pPr>
              <w:jc w:val="center"/>
            </w:pPr>
            <w:r w:rsidRPr="002E17DD">
              <w:rPr>
                <w:rFonts w:hint="eastAsia"/>
                <w:szCs w:val="21"/>
              </w:rPr>
              <w:t>涉密</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szCs w:val="21"/>
              </w:rPr>
            </w:pPr>
            <w:r>
              <w:rPr>
                <w:rFonts w:hint="eastAsia"/>
                <w:szCs w:val="21"/>
              </w:rPr>
              <w:t>17</w:t>
            </w:r>
          </w:p>
        </w:tc>
        <w:tc>
          <w:tcPr>
            <w:tcW w:w="3510" w:type="dxa"/>
            <w:shd w:val="clear" w:color="auto" w:fill="auto"/>
            <w:vAlign w:val="center"/>
          </w:tcPr>
          <w:p w:rsidR="004E576E" w:rsidRPr="00312D82" w:rsidRDefault="004E576E" w:rsidP="00B4357D">
            <w:pPr>
              <w:jc w:val="center"/>
              <w:rPr>
                <w:szCs w:val="21"/>
              </w:rPr>
            </w:pPr>
            <w:r w:rsidRPr="00312D82">
              <w:rPr>
                <w:rFonts w:hint="eastAsia"/>
                <w:szCs w:val="21"/>
              </w:rPr>
              <w:t>新型有机玻璃技术开发</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蔡艳华</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jc w:val="center"/>
              <w:rPr>
                <w:szCs w:val="21"/>
              </w:rPr>
            </w:pPr>
            <w:r w:rsidRPr="00312D82">
              <w:rPr>
                <w:rFonts w:hint="eastAsia"/>
                <w:szCs w:val="21"/>
              </w:rPr>
              <w:t>重庆市渝琥玻璃有限公司</w:t>
            </w:r>
          </w:p>
        </w:tc>
        <w:tc>
          <w:tcPr>
            <w:tcW w:w="1060" w:type="dxa"/>
            <w:shd w:val="clear" w:color="auto" w:fill="auto"/>
            <w:vAlign w:val="center"/>
          </w:tcPr>
          <w:p w:rsidR="004E576E" w:rsidRPr="00312D82" w:rsidRDefault="004E576E" w:rsidP="00B4357D">
            <w:pPr>
              <w:jc w:val="center"/>
              <w:rPr>
                <w:szCs w:val="21"/>
              </w:rPr>
            </w:pPr>
            <w:r w:rsidRPr="00312D82">
              <w:rPr>
                <w:rFonts w:hint="eastAsia"/>
                <w:szCs w:val="21"/>
              </w:rPr>
              <w:t>2017</w:t>
            </w:r>
            <w:r w:rsidRPr="00312D82">
              <w:rPr>
                <w:rFonts w:hint="eastAsia"/>
                <w:szCs w:val="21"/>
              </w:rPr>
              <w:t>年</w:t>
            </w:r>
          </w:p>
        </w:tc>
        <w:tc>
          <w:tcPr>
            <w:tcW w:w="1060" w:type="dxa"/>
            <w:vAlign w:val="center"/>
          </w:tcPr>
          <w:p w:rsidR="004E576E" w:rsidRPr="00312D82" w:rsidRDefault="004E576E" w:rsidP="00B4357D">
            <w:pPr>
              <w:jc w:val="center"/>
              <w:rPr>
                <w:szCs w:val="21"/>
              </w:rPr>
            </w:pPr>
            <w:r>
              <w:rPr>
                <w:rFonts w:hint="eastAsia"/>
                <w:szCs w:val="21"/>
              </w:rPr>
              <w:t>2</w:t>
            </w:r>
          </w:p>
        </w:tc>
      </w:tr>
      <w:tr w:rsidR="004E576E" w:rsidRPr="00312D82" w:rsidTr="00B4357D">
        <w:trPr>
          <w:jc w:val="center"/>
        </w:trPr>
        <w:tc>
          <w:tcPr>
            <w:tcW w:w="675" w:type="dxa"/>
            <w:shd w:val="clear" w:color="auto" w:fill="auto"/>
            <w:vAlign w:val="center"/>
          </w:tcPr>
          <w:p w:rsidR="004E576E" w:rsidRPr="00312D82" w:rsidRDefault="00410778" w:rsidP="00B4357D">
            <w:pPr>
              <w:jc w:val="center"/>
              <w:rPr>
                <w:szCs w:val="21"/>
              </w:rPr>
            </w:pPr>
            <w:r>
              <w:rPr>
                <w:rFonts w:hint="eastAsia"/>
                <w:szCs w:val="21"/>
              </w:rPr>
              <w:t>18</w:t>
            </w:r>
          </w:p>
        </w:tc>
        <w:tc>
          <w:tcPr>
            <w:tcW w:w="3510" w:type="dxa"/>
            <w:shd w:val="clear" w:color="auto" w:fill="auto"/>
            <w:vAlign w:val="center"/>
          </w:tcPr>
          <w:p w:rsidR="004E576E" w:rsidRPr="00312D82" w:rsidRDefault="004E576E" w:rsidP="00B4357D">
            <w:pPr>
              <w:jc w:val="center"/>
              <w:rPr>
                <w:szCs w:val="21"/>
              </w:rPr>
            </w:pPr>
            <w:r w:rsidRPr="00312D82">
              <w:rPr>
                <w:rFonts w:hint="eastAsia"/>
                <w:szCs w:val="21"/>
              </w:rPr>
              <w:t>高分子功能助剂开发</w:t>
            </w:r>
          </w:p>
        </w:tc>
        <w:tc>
          <w:tcPr>
            <w:tcW w:w="993" w:type="dxa"/>
            <w:shd w:val="clear" w:color="auto" w:fill="auto"/>
            <w:vAlign w:val="center"/>
          </w:tcPr>
          <w:p w:rsidR="004E576E" w:rsidRPr="00312D82" w:rsidRDefault="004E576E" w:rsidP="00B4357D">
            <w:pPr>
              <w:jc w:val="center"/>
              <w:rPr>
                <w:szCs w:val="21"/>
              </w:rPr>
            </w:pPr>
            <w:r w:rsidRPr="00312D82">
              <w:rPr>
                <w:rFonts w:hint="eastAsia"/>
                <w:szCs w:val="21"/>
              </w:rPr>
              <w:t>蔡艳华</w:t>
            </w:r>
          </w:p>
        </w:tc>
        <w:tc>
          <w:tcPr>
            <w:tcW w:w="1275" w:type="dxa"/>
            <w:shd w:val="clear" w:color="auto" w:fill="auto"/>
            <w:vAlign w:val="center"/>
          </w:tcPr>
          <w:p w:rsidR="004E576E" w:rsidRPr="00312D82" w:rsidRDefault="004E576E" w:rsidP="00B4357D">
            <w:pPr>
              <w:jc w:val="center"/>
              <w:rPr>
                <w:szCs w:val="21"/>
              </w:rPr>
            </w:pPr>
            <w:r w:rsidRPr="00312D82">
              <w:rPr>
                <w:rFonts w:hint="eastAsia"/>
                <w:szCs w:val="21"/>
              </w:rPr>
              <w:t>横向</w:t>
            </w:r>
          </w:p>
        </w:tc>
        <w:tc>
          <w:tcPr>
            <w:tcW w:w="1701" w:type="dxa"/>
            <w:shd w:val="clear" w:color="auto" w:fill="auto"/>
            <w:vAlign w:val="center"/>
          </w:tcPr>
          <w:p w:rsidR="004E576E" w:rsidRPr="00312D82" w:rsidRDefault="004E576E" w:rsidP="00B4357D">
            <w:pPr>
              <w:jc w:val="center"/>
              <w:rPr>
                <w:szCs w:val="21"/>
              </w:rPr>
            </w:pPr>
            <w:r w:rsidRPr="00312D82">
              <w:rPr>
                <w:rFonts w:hint="eastAsia"/>
                <w:szCs w:val="21"/>
              </w:rPr>
              <w:t>重庆良工科技有限公司</w:t>
            </w:r>
          </w:p>
        </w:tc>
        <w:tc>
          <w:tcPr>
            <w:tcW w:w="1060" w:type="dxa"/>
            <w:shd w:val="clear" w:color="auto" w:fill="auto"/>
            <w:vAlign w:val="center"/>
          </w:tcPr>
          <w:p w:rsidR="004E576E" w:rsidRPr="00312D82" w:rsidRDefault="004E576E" w:rsidP="00B4357D">
            <w:pPr>
              <w:jc w:val="center"/>
              <w:rPr>
                <w:szCs w:val="21"/>
              </w:rPr>
            </w:pPr>
            <w:r w:rsidRPr="00312D82">
              <w:rPr>
                <w:rFonts w:hint="eastAsia"/>
                <w:szCs w:val="21"/>
              </w:rPr>
              <w:t>2017</w:t>
            </w:r>
            <w:r w:rsidRPr="00312D82">
              <w:rPr>
                <w:rFonts w:hint="eastAsia"/>
                <w:szCs w:val="21"/>
              </w:rPr>
              <w:t>年</w:t>
            </w:r>
          </w:p>
        </w:tc>
        <w:tc>
          <w:tcPr>
            <w:tcW w:w="1060" w:type="dxa"/>
            <w:vAlign w:val="center"/>
          </w:tcPr>
          <w:p w:rsidR="004E576E" w:rsidRPr="00312D82" w:rsidRDefault="004E576E" w:rsidP="00B4357D">
            <w:pPr>
              <w:jc w:val="center"/>
              <w:rPr>
                <w:szCs w:val="21"/>
              </w:rPr>
            </w:pPr>
            <w:r>
              <w:rPr>
                <w:szCs w:val="21"/>
              </w:rPr>
              <w:t>2</w:t>
            </w:r>
          </w:p>
        </w:tc>
      </w:tr>
      <w:bookmarkEnd w:id="0"/>
      <w:bookmarkEnd w:id="1"/>
    </w:tbl>
    <w:p w:rsidR="00453FC0" w:rsidRDefault="00453FC0"/>
    <w:p w:rsidR="00E009A9" w:rsidRDefault="00E009A9"/>
    <w:p w:rsidR="00E009A9" w:rsidRPr="00A24686" w:rsidRDefault="00E009A9" w:rsidP="00E009A9">
      <w:pPr>
        <w:spacing w:line="276" w:lineRule="auto"/>
        <w:ind w:firstLineChars="200" w:firstLine="560"/>
        <w:jc w:val="center"/>
        <w:rPr>
          <w:sz w:val="28"/>
          <w:szCs w:val="28"/>
        </w:rPr>
      </w:pPr>
      <w:r w:rsidRPr="00A24686">
        <w:rPr>
          <w:sz w:val="28"/>
          <w:szCs w:val="28"/>
        </w:rPr>
        <w:lastRenderedPageBreak/>
        <w:t>表</w:t>
      </w:r>
      <w:r w:rsidRPr="00A24686">
        <w:rPr>
          <w:sz w:val="28"/>
          <w:szCs w:val="28"/>
        </w:rPr>
        <w:t>2. 2016</w:t>
      </w:r>
      <w:r w:rsidRPr="00A24686">
        <w:rPr>
          <w:sz w:val="28"/>
          <w:szCs w:val="28"/>
        </w:rPr>
        <w:t>年材化学院</w:t>
      </w:r>
      <w:r>
        <w:rPr>
          <w:rFonts w:hint="eastAsia"/>
          <w:sz w:val="28"/>
          <w:szCs w:val="28"/>
        </w:rPr>
        <w:t>横向</w:t>
      </w:r>
      <w:r w:rsidRPr="00A24686">
        <w:rPr>
          <w:sz w:val="28"/>
          <w:szCs w:val="28"/>
        </w:rPr>
        <w:t>科研立项一览表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
        <w:gridCol w:w="2557"/>
        <w:gridCol w:w="982"/>
        <w:gridCol w:w="1002"/>
        <w:gridCol w:w="1336"/>
        <w:gridCol w:w="903"/>
        <w:gridCol w:w="1099"/>
      </w:tblGrid>
      <w:tr w:rsidR="00737B5E" w:rsidRPr="00957E85" w:rsidTr="00737B5E">
        <w:tc>
          <w:tcPr>
            <w:tcW w:w="377"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序号</w:t>
            </w:r>
          </w:p>
        </w:tc>
        <w:tc>
          <w:tcPr>
            <w:tcW w:w="1500"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项目名称</w:t>
            </w:r>
          </w:p>
        </w:tc>
        <w:tc>
          <w:tcPr>
            <w:tcW w:w="576"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负责人</w:t>
            </w:r>
          </w:p>
        </w:tc>
        <w:tc>
          <w:tcPr>
            <w:tcW w:w="588"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项目级别</w:t>
            </w:r>
          </w:p>
        </w:tc>
        <w:tc>
          <w:tcPr>
            <w:tcW w:w="784"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项目分类</w:t>
            </w:r>
          </w:p>
        </w:tc>
        <w:tc>
          <w:tcPr>
            <w:tcW w:w="530"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立项年份</w:t>
            </w:r>
          </w:p>
        </w:tc>
        <w:tc>
          <w:tcPr>
            <w:tcW w:w="645" w:type="pct"/>
          </w:tcPr>
          <w:p w:rsidR="00737B5E" w:rsidRPr="00957E85" w:rsidRDefault="00737B5E" w:rsidP="00737B5E">
            <w:pPr>
              <w:jc w:val="center"/>
              <w:rPr>
                <w:rFonts w:ascii="宋体" w:hAnsi="宋体"/>
                <w:szCs w:val="21"/>
              </w:rPr>
            </w:pPr>
            <w:r w:rsidRPr="00957E85">
              <w:rPr>
                <w:rFonts w:ascii="宋体" w:hAnsi="宋体" w:hint="eastAsia"/>
                <w:szCs w:val="21"/>
              </w:rPr>
              <w:t>经费</w:t>
            </w:r>
          </w:p>
          <w:p w:rsidR="00737B5E" w:rsidRPr="00957E85" w:rsidRDefault="00737B5E" w:rsidP="00737B5E">
            <w:pPr>
              <w:jc w:val="center"/>
              <w:rPr>
                <w:rFonts w:ascii="宋体" w:hAnsi="宋体"/>
                <w:szCs w:val="21"/>
              </w:rPr>
            </w:pPr>
            <w:r w:rsidRPr="00957E85">
              <w:rPr>
                <w:rFonts w:ascii="宋体" w:hAnsi="宋体" w:hint="eastAsia"/>
                <w:szCs w:val="21"/>
              </w:rPr>
              <w:t>（万元</w:t>
            </w:r>
            <w:r w:rsidRPr="00957E85">
              <w:rPr>
                <w:rFonts w:ascii="宋体" w:hAnsi="宋体"/>
                <w:szCs w:val="21"/>
              </w:rPr>
              <w:t>）</w:t>
            </w:r>
          </w:p>
        </w:tc>
      </w:tr>
      <w:tr w:rsidR="00737B5E" w:rsidRPr="00957E85" w:rsidTr="00737B5E">
        <w:tc>
          <w:tcPr>
            <w:tcW w:w="377"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1</w:t>
            </w:r>
          </w:p>
        </w:tc>
        <w:tc>
          <w:tcPr>
            <w:tcW w:w="1500"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绿色吸附材料纳米纤维素的制备工艺条件优化</w:t>
            </w:r>
          </w:p>
        </w:tc>
        <w:tc>
          <w:tcPr>
            <w:tcW w:w="576"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张进</w:t>
            </w:r>
          </w:p>
        </w:tc>
        <w:tc>
          <w:tcPr>
            <w:tcW w:w="588"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横向</w:t>
            </w:r>
          </w:p>
        </w:tc>
        <w:tc>
          <w:tcPr>
            <w:tcW w:w="784"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成都绿林科技有限公司</w:t>
            </w:r>
          </w:p>
        </w:tc>
        <w:tc>
          <w:tcPr>
            <w:tcW w:w="530"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2016</w:t>
            </w:r>
          </w:p>
        </w:tc>
        <w:tc>
          <w:tcPr>
            <w:tcW w:w="645" w:type="pct"/>
            <w:vAlign w:val="center"/>
          </w:tcPr>
          <w:p w:rsidR="00737B5E" w:rsidRPr="00957E85" w:rsidRDefault="00737B5E" w:rsidP="00E009A9">
            <w:pPr>
              <w:jc w:val="center"/>
              <w:rPr>
                <w:rFonts w:ascii="宋体" w:hAnsi="宋体"/>
                <w:szCs w:val="21"/>
              </w:rPr>
            </w:pPr>
            <w:r w:rsidRPr="00957E85">
              <w:rPr>
                <w:rFonts w:ascii="宋体" w:hAnsi="宋体" w:hint="eastAsia"/>
                <w:szCs w:val="21"/>
              </w:rPr>
              <w:t>3</w:t>
            </w:r>
          </w:p>
        </w:tc>
      </w:tr>
      <w:tr w:rsidR="00737B5E" w:rsidRPr="00957E85" w:rsidTr="00737B5E">
        <w:tc>
          <w:tcPr>
            <w:tcW w:w="377"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2</w:t>
            </w:r>
          </w:p>
        </w:tc>
        <w:tc>
          <w:tcPr>
            <w:tcW w:w="1500"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罗拉吡坦中间体</w:t>
            </w:r>
            <w:r w:rsidRPr="00957E85">
              <w:rPr>
                <w:rFonts w:ascii="宋体" w:hAnsi="宋体"/>
                <w:szCs w:val="21"/>
              </w:rPr>
              <w:t>[</w:t>
            </w:r>
            <w:r w:rsidRPr="00957E85">
              <w:rPr>
                <w:rFonts w:ascii="宋体" w:hAnsi="宋体" w:hint="eastAsia"/>
                <w:szCs w:val="21"/>
              </w:rPr>
              <w:t>R-双三氟甲基苯乙醇（</w:t>
            </w:r>
            <w:proofErr w:type="spellStart"/>
            <w:r w:rsidRPr="00957E85">
              <w:rPr>
                <w:rFonts w:ascii="宋体" w:hAnsi="宋体" w:hint="eastAsia"/>
                <w:szCs w:val="21"/>
              </w:rPr>
              <w:t>Cas</w:t>
            </w:r>
            <w:proofErr w:type="spellEnd"/>
            <w:r w:rsidRPr="00957E85">
              <w:rPr>
                <w:rFonts w:ascii="宋体" w:hAnsi="宋体" w:hint="eastAsia"/>
                <w:szCs w:val="21"/>
              </w:rPr>
              <w:t>号：127852-28-2</w:t>
            </w:r>
            <w:r w:rsidRPr="00957E85">
              <w:rPr>
                <w:rFonts w:ascii="宋体" w:hAnsi="宋体"/>
                <w:szCs w:val="21"/>
              </w:rPr>
              <w:t>）</w:t>
            </w:r>
            <w:r w:rsidRPr="00957E85">
              <w:rPr>
                <w:rFonts w:ascii="宋体" w:hAnsi="宋体" w:hint="eastAsia"/>
                <w:szCs w:val="21"/>
              </w:rPr>
              <w:t>]的生产工艺条件优化</w:t>
            </w:r>
          </w:p>
        </w:tc>
        <w:tc>
          <w:tcPr>
            <w:tcW w:w="576"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徐强</w:t>
            </w:r>
          </w:p>
        </w:tc>
        <w:tc>
          <w:tcPr>
            <w:tcW w:w="588"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横向</w:t>
            </w:r>
          </w:p>
        </w:tc>
        <w:tc>
          <w:tcPr>
            <w:tcW w:w="784"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成都百特万合医药科技有限公司</w:t>
            </w:r>
          </w:p>
        </w:tc>
        <w:tc>
          <w:tcPr>
            <w:tcW w:w="530"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2016</w:t>
            </w:r>
          </w:p>
        </w:tc>
        <w:tc>
          <w:tcPr>
            <w:tcW w:w="645" w:type="pct"/>
            <w:vAlign w:val="center"/>
          </w:tcPr>
          <w:p w:rsidR="00737B5E" w:rsidRPr="00957E85" w:rsidRDefault="00737B5E" w:rsidP="00E009A9">
            <w:pPr>
              <w:jc w:val="center"/>
              <w:rPr>
                <w:rFonts w:ascii="宋体" w:hAnsi="宋体"/>
                <w:szCs w:val="21"/>
              </w:rPr>
            </w:pPr>
            <w:r w:rsidRPr="00957E85">
              <w:rPr>
                <w:rFonts w:ascii="宋体" w:hAnsi="宋体" w:hint="eastAsia"/>
                <w:szCs w:val="21"/>
              </w:rPr>
              <w:t>3</w:t>
            </w:r>
          </w:p>
        </w:tc>
      </w:tr>
      <w:tr w:rsidR="00737B5E" w:rsidRPr="00957E85" w:rsidTr="00737B5E">
        <w:tc>
          <w:tcPr>
            <w:tcW w:w="377"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3</w:t>
            </w:r>
          </w:p>
        </w:tc>
        <w:tc>
          <w:tcPr>
            <w:tcW w:w="1500"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药物废水中硫化物的处理技术研究</w:t>
            </w:r>
          </w:p>
        </w:tc>
        <w:tc>
          <w:tcPr>
            <w:tcW w:w="576"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李强</w:t>
            </w:r>
          </w:p>
        </w:tc>
        <w:tc>
          <w:tcPr>
            <w:tcW w:w="588"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横向</w:t>
            </w:r>
          </w:p>
        </w:tc>
        <w:tc>
          <w:tcPr>
            <w:tcW w:w="784"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重庆星灿医药科技有限公司</w:t>
            </w:r>
          </w:p>
        </w:tc>
        <w:tc>
          <w:tcPr>
            <w:tcW w:w="530"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2016</w:t>
            </w:r>
          </w:p>
        </w:tc>
        <w:tc>
          <w:tcPr>
            <w:tcW w:w="645" w:type="pct"/>
            <w:vAlign w:val="center"/>
          </w:tcPr>
          <w:p w:rsidR="00737B5E" w:rsidRPr="00957E85" w:rsidRDefault="00737B5E" w:rsidP="00E009A9">
            <w:pPr>
              <w:jc w:val="center"/>
              <w:rPr>
                <w:rFonts w:ascii="宋体" w:hAnsi="宋体"/>
                <w:szCs w:val="21"/>
              </w:rPr>
            </w:pPr>
            <w:r w:rsidRPr="00957E85">
              <w:rPr>
                <w:rFonts w:ascii="宋体" w:hAnsi="宋体" w:hint="eastAsia"/>
                <w:szCs w:val="21"/>
              </w:rPr>
              <w:t>3</w:t>
            </w:r>
          </w:p>
        </w:tc>
      </w:tr>
      <w:tr w:rsidR="00737B5E" w:rsidRPr="00957E85" w:rsidTr="00737B5E">
        <w:tc>
          <w:tcPr>
            <w:tcW w:w="377"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4</w:t>
            </w:r>
          </w:p>
        </w:tc>
        <w:tc>
          <w:tcPr>
            <w:tcW w:w="1500"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环境友好型高分子包装材料的制备工艺及性能优化</w:t>
            </w:r>
          </w:p>
        </w:tc>
        <w:tc>
          <w:tcPr>
            <w:tcW w:w="576"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谢志刚</w:t>
            </w:r>
          </w:p>
        </w:tc>
        <w:tc>
          <w:tcPr>
            <w:tcW w:w="588"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横向</w:t>
            </w:r>
          </w:p>
        </w:tc>
        <w:tc>
          <w:tcPr>
            <w:tcW w:w="784"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重庆鸿立塑料包装材料有限公司</w:t>
            </w:r>
          </w:p>
        </w:tc>
        <w:tc>
          <w:tcPr>
            <w:tcW w:w="530" w:type="pct"/>
            <w:shd w:val="clear" w:color="auto" w:fill="auto"/>
            <w:vAlign w:val="center"/>
          </w:tcPr>
          <w:p w:rsidR="00737B5E" w:rsidRPr="00957E85" w:rsidRDefault="00737B5E" w:rsidP="00E009A9">
            <w:pPr>
              <w:jc w:val="center"/>
              <w:rPr>
                <w:rFonts w:ascii="宋体" w:hAnsi="宋体"/>
                <w:szCs w:val="21"/>
              </w:rPr>
            </w:pPr>
            <w:r w:rsidRPr="00957E85">
              <w:rPr>
                <w:rFonts w:ascii="宋体" w:hAnsi="宋体" w:hint="eastAsia"/>
                <w:szCs w:val="21"/>
              </w:rPr>
              <w:t>2016</w:t>
            </w:r>
          </w:p>
        </w:tc>
        <w:tc>
          <w:tcPr>
            <w:tcW w:w="645" w:type="pct"/>
            <w:vAlign w:val="center"/>
          </w:tcPr>
          <w:p w:rsidR="00737B5E" w:rsidRPr="00957E85" w:rsidRDefault="00737B5E" w:rsidP="00E009A9">
            <w:pPr>
              <w:jc w:val="center"/>
              <w:rPr>
                <w:rFonts w:ascii="宋体" w:hAnsi="宋体"/>
                <w:szCs w:val="21"/>
              </w:rPr>
            </w:pPr>
            <w:r w:rsidRPr="00957E85">
              <w:rPr>
                <w:rFonts w:ascii="宋体" w:hAnsi="宋体" w:hint="eastAsia"/>
                <w:szCs w:val="21"/>
              </w:rPr>
              <w:t>3</w:t>
            </w:r>
          </w:p>
        </w:tc>
      </w:tr>
    </w:tbl>
    <w:p w:rsidR="00E009A9" w:rsidRPr="00957E85" w:rsidRDefault="00E009A9" w:rsidP="00957E85">
      <w:pPr>
        <w:jc w:val="center"/>
        <w:rPr>
          <w:rFonts w:ascii="宋体" w:hAnsi="宋体"/>
          <w:szCs w:val="21"/>
        </w:rPr>
      </w:pPr>
    </w:p>
    <w:p w:rsidR="00B4357D" w:rsidRPr="00957E85" w:rsidRDefault="00B4357D" w:rsidP="00957E85">
      <w:pPr>
        <w:jc w:val="center"/>
        <w:rPr>
          <w:rFonts w:ascii="宋体" w:hAnsi="宋体"/>
          <w:szCs w:val="21"/>
        </w:rPr>
      </w:pPr>
    </w:p>
    <w:p w:rsidR="00B4357D" w:rsidRPr="00A24686" w:rsidRDefault="00B4357D" w:rsidP="00B4357D">
      <w:pPr>
        <w:spacing w:line="276" w:lineRule="auto"/>
        <w:ind w:firstLineChars="200" w:firstLine="560"/>
        <w:jc w:val="center"/>
        <w:rPr>
          <w:sz w:val="28"/>
          <w:szCs w:val="28"/>
        </w:rPr>
      </w:pPr>
      <w:r w:rsidRPr="00A24686">
        <w:rPr>
          <w:sz w:val="28"/>
          <w:szCs w:val="28"/>
        </w:rPr>
        <w:t>表</w:t>
      </w:r>
      <w:r w:rsidR="0097788F">
        <w:rPr>
          <w:sz w:val="28"/>
          <w:szCs w:val="28"/>
        </w:rPr>
        <w:t>3. 2015</w:t>
      </w:r>
      <w:r w:rsidRPr="00A24686">
        <w:rPr>
          <w:sz w:val="28"/>
          <w:szCs w:val="28"/>
        </w:rPr>
        <w:t>年材化学院</w:t>
      </w:r>
      <w:r>
        <w:rPr>
          <w:rFonts w:hint="eastAsia"/>
          <w:sz w:val="28"/>
          <w:szCs w:val="28"/>
        </w:rPr>
        <w:t>横向</w:t>
      </w:r>
      <w:r w:rsidRPr="00A24686">
        <w:rPr>
          <w:sz w:val="28"/>
          <w:szCs w:val="28"/>
        </w:rPr>
        <w:t>科研立项一览表</w:t>
      </w:r>
    </w:p>
    <w:tbl>
      <w:tblPr>
        <w:tblW w:w="91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
        <w:gridCol w:w="2375"/>
        <w:gridCol w:w="1169"/>
        <w:gridCol w:w="992"/>
        <w:gridCol w:w="1802"/>
        <w:gridCol w:w="987"/>
        <w:gridCol w:w="1180"/>
      </w:tblGrid>
      <w:tr w:rsidR="009A0899" w:rsidRPr="00815851" w:rsidTr="009A0899">
        <w:tc>
          <w:tcPr>
            <w:tcW w:w="0" w:type="auto"/>
            <w:shd w:val="clear" w:color="auto" w:fill="auto"/>
            <w:vAlign w:val="center"/>
          </w:tcPr>
          <w:p w:rsidR="009A0899" w:rsidRPr="00312D82" w:rsidRDefault="009A0899" w:rsidP="00B4357D">
            <w:pPr>
              <w:jc w:val="center"/>
              <w:rPr>
                <w:rFonts w:ascii="宋体" w:hAnsi="宋体"/>
                <w:b/>
                <w:szCs w:val="21"/>
              </w:rPr>
            </w:pPr>
            <w:r w:rsidRPr="00312D82">
              <w:rPr>
                <w:rFonts w:ascii="宋体" w:hAnsi="宋体" w:hint="eastAsia"/>
                <w:b/>
                <w:szCs w:val="21"/>
              </w:rPr>
              <w:t>序号</w:t>
            </w:r>
          </w:p>
        </w:tc>
        <w:tc>
          <w:tcPr>
            <w:tcW w:w="0" w:type="auto"/>
            <w:shd w:val="clear" w:color="auto" w:fill="auto"/>
            <w:vAlign w:val="center"/>
          </w:tcPr>
          <w:p w:rsidR="009A0899" w:rsidRPr="00312D82" w:rsidRDefault="009A0899" w:rsidP="00B4357D">
            <w:pPr>
              <w:jc w:val="center"/>
              <w:rPr>
                <w:rFonts w:ascii="宋体" w:hAnsi="宋体"/>
                <w:b/>
                <w:szCs w:val="21"/>
              </w:rPr>
            </w:pPr>
            <w:r w:rsidRPr="00312D82">
              <w:rPr>
                <w:rFonts w:ascii="宋体" w:hAnsi="宋体" w:hint="eastAsia"/>
                <w:b/>
                <w:szCs w:val="21"/>
              </w:rPr>
              <w:t>项目名称</w:t>
            </w:r>
          </w:p>
        </w:tc>
        <w:tc>
          <w:tcPr>
            <w:tcW w:w="1169" w:type="dxa"/>
            <w:shd w:val="clear" w:color="auto" w:fill="auto"/>
            <w:vAlign w:val="center"/>
          </w:tcPr>
          <w:p w:rsidR="009A0899" w:rsidRPr="00312D82" w:rsidRDefault="009A0899" w:rsidP="00B4357D">
            <w:pPr>
              <w:jc w:val="center"/>
              <w:rPr>
                <w:rFonts w:ascii="宋体" w:hAnsi="宋体"/>
                <w:b/>
                <w:szCs w:val="21"/>
              </w:rPr>
            </w:pPr>
            <w:r w:rsidRPr="00312D82">
              <w:rPr>
                <w:rFonts w:ascii="宋体" w:hAnsi="宋体" w:hint="eastAsia"/>
                <w:b/>
                <w:szCs w:val="21"/>
              </w:rPr>
              <w:t>负责人</w:t>
            </w:r>
          </w:p>
        </w:tc>
        <w:tc>
          <w:tcPr>
            <w:tcW w:w="992" w:type="dxa"/>
            <w:shd w:val="clear" w:color="auto" w:fill="auto"/>
            <w:vAlign w:val="center"/>
          </w:tcPr>
          <w:p w:rsidR="009A0899" w:rsidRPr="00312D82" w:rsidRDefault="009A0899" w:rsidP="00B4357D">
            <w:pPr>
              <w:jc w:val="center"/>
              <w:rPr>
                <w:rFonts w:ascii="宋体" w:hAnsi="宋体"/>
                <w:b/>
                <w:szCs w:val="21"/>
              </w:rPr>
            </w:pPr>
            <w:r w:rsidRPr="00312D82">
              <w:rPr>
                <w:rFonts w:ascii="宋体" w:hAnsi="宋体" w:hint="eastAsia"/>
                <w:b/>
                <w:szCs w:val="21"/>
              </w:rPr>
              <w:t>项目级别</w:t>
            </w:r>
          </w:p>
        </w:tc>
        <w:tc>
          <w:tcPr>
            <w:tcW w:w="1802" w:type="dxa"/>
            <w:shd w:val="clear" w:color="auto" w:fill="auto"/>
            <w:vAlign w:val="center"/>
          </w:tcPr>
          <w:p w:rsidR="009A0899" w:rsidRPr="00312D82" w:rsidRDefault="009A0899" w:rsidP="00B4357D">
            <w:pPr>
              <w:jc w:val="center"/>
              <w:rPr>
                <w:rFonts w:ascii="宋体" w:hAnsi="宋体"/>
                <w:b/>
                <w:szCs w:val="21"/>
              </w:rPr>
            </w:pPr>
            <w:r w:rsidRPr="00312D82">
              <w:rPr>
                <w:rFonts w:ascii="宋体" w:hAnsi="宋体" w:hint="eastAsia"/>
                <w:b/>
                <w:szCs w:val="21"/>
              </w:rPr>
              <w:t>项目分类</w:t>
            </w:r>
          </w:p>
        </w:tc>
        <w:tc>
          <w:tcPr>
            <w:tcW w:w="0" w:type="auto"/>
            <w:shd w:val="clear" w:color="auto" w:fill="auto"/>
            <w:vAlign w:val="center"/>
          </w:tcPr>
          <w:p w:rsidR="009A0899" w:rsidRPr="00312D82" w:rsidRDefault="009A0899" w:rsidP="00B4357D">
            <w:pPr>
              <w:jc w:val="center"/>
              <w:rPr>
                <w:rFonts w:ascii="宋体" w:hAnsi="宋体"/>
                <w:b/>
                <w:szCs w:val="21"/>
              </w:rPr>
            </w:pPr>
            <w:r w:rsidRPr="00312D82">
              <w:rPr>
                <w:rFonts w:ascii="宋体" w:hAnsi="宋体" w:hint="eastAsia"/>
                <w:b/>
                <w:szCs w:val="21"/>
              </w:rPr>
              <w:t>立项年份</w:t>
            </w:r>
          </w:p>
        </w:tc>
        <w:tc>
          <w:tcPr>
            <w:tcW w:w="1180" w:type="dxa"/>
          </w:tcPr>
          <w:p w:rsidR="009A0899" w:rsidRDefault="009A0899" w:rsidP="009A0899">
            <w:pPr>
              <w:jc w:val="center"/>
              <w:rPr>
                <w:rFonts w:ascii="宋体" w:hAnsi="宋体"/>
                <w:b/>
                <w:szCs w:val="21"/>
              </w:rPr>
            </w:pPr>
            <w:r>
              <w:rPr>
                <w:rFonts w:ascii="宋体" w:hAnsi="宋体" w:hint="eastAsia"/>
                <w:b/>
                <w:szCs w:val="21"/>
              </w:rPr>
              <w:t>经费</w:t>
            </w:r>
          </w:p>
          <w:p w:rsidR="009A0899" w:rsidRPr="00312D82" w:rsidRDefault="009A0899" w:rsidP="009A0899">
            <w:pPr>
              <w:jc w:val="center"/>
              <w:rPr>
                <w:rFonts w:ascii="宋体" w:hAnsi="宋体"/>
                <w:b/>
                <w:szCs w:val="21"/>
              </w:rPr>
            </w:pPr>
            <w:r>
              <w:rPr>
                <w:rFonts w:ascii="宋体" w:hAnsi="宋体" w:hint="eastAsia"/>
                <w:b/>
                <w:szCs w:val="21"/>
              </w:rPr>
              <w:t>（万元</w:t>
            </w:r>
            <w:r>
              <w:rPr>
                <w:rFonts w:ascii="宋体" w:hAnsi="宋体"/>
                <w:b/>
                <w:szCs w:val="21"/>
              </w:rPr>
              <w:t>）</w:t>
            </w:r>
          </w:p>
        </w:tc>
      </w:tr>
      <w:tr w:rsidR="009A0899" w:rsidRPr="00815851" w:rsidTr="00BD33EA">
        <w:tc>
          <w:tcPr>
            <w:tcW w:w="0" w:type="auto"/>
            <w:shd w:val="clear" w:color="auto" w:fill="auto"/>
            <w:vAlign w:val="center"/>
          </w:tcPr>
          <w:p w:rsidR="009A0899" w:rsidRPr="00815851" w:rsidRDefault="009A0899" w:rsidP="00B4357D">
            <w:pPr>
              <w:jc w:val="center"/>
              <w:rPr>
                <w:rFonts w:ascii="宋体" w:hAnsi="宋体"/>
                <w:sz w:val="24"/>
              </w:rPr>
            </w:pPr>
            <w:r>
              <w:rPr>
                <w:rFonts w:ascii="宋体" w:hAnsi="宋体" w:hint="eastAsia"/>
                <w:sz w:val="24"/>
              </w:rPr>
              <w:t>1</w:t>
            </w:r>
          </w:p>
        </w:tc>
        <w:tc>
          <w:tcPr>
            <w:tcW w:w="0" w:type="auto"/>
            <w:shd w:val="clear" w:color="auto" w:fill="auto"/>
            <w:vAlign w:val="center"/>
          </w:tcPr>
          <w:p w:rsidR="009A0899" w:rsidRPr="00815851" w:rsidRDefault="009A0899" w:rsidP="00B4357D">
            <w:pPr>
              <w:jc w:val="center"/>
              <w:rPr>
                <w:rFonts w:ascii="宋体" w:hAnsi="宋体"/>
                <w:sz w:val="24"/>
              </w:rPr>
            </w:pPr>
            <w:r w:rsidRPr="009A0899">
              <w:rPr>
                <w:rFonts w:ascii="宋体" w:hAnsi="宋体" w:hint="eastAsia"/>
                <w:sz w:val="24"/>
              </w:rPr>
              <w:t>二氟磷酸锂工艺技术开发</w:t>
            </w:r>
          </w:p>
        </w:tc>
        <w:tc>
          <w:tcPr>
            <w:tcW w:w="1169" w:type="dxa"/>
            <w:shd w:val="clear" w:color="auto" w:fill="auto"/>
            <w:vAlign w:val="center"/>
          </w:tcPr>
          <w:p w:rsidR="009A0899" w:rsidRPr="00815851" w:rsidRDefault="009A0899" w:rsidP="009A0899">
            <w:pPr>
              <w:rPr>
                <w:rFonts w:ascii="宋体" w:hAnsi="宋体"/>
                <w:sz w:val="24"/>
              </w:rPr>
            </w:pPr>
            <w:r>
              <w:rPr>
                <w:rFonts w:ascii="宋体" w:hAnsi="宋体" w:hint="eastAsia"/>
                <w:sz w:val="24"/>
              </w:rPr>
              <w:t>王书敏</w:t>
            </w:r>
          </w:p>
        </w:tc>
        <w:tc>
          <w:tcPr>
            <w:tcW w:w="992" w:type="dxa"/>
            <w:shd w:val="clear" w:color="auto" w:fill="auto"/>
            <w:vAlign w:val="center"/>
          </w:tcPr>
          <w:p w:rsidR="009A0899" w:rsidRPr="00815851" w:rsidRDefault="009A0899" w:rsidP="00B4357D">
            <w:pPr>
              <w:jc w:val="center"/>
              <w:rPr>
                <w:rFonts w:ascii="宋体" w:hAnsi="宋体"/>
                <w:sz w:val="24"/>
              </w:rPr>
            </w:pPr>
            <w:r w:rsidRPr="00815851">
              <w:rPr>
                <w:rFonts w:ascii="宋体" w:hAnsi="宋体" w:hint="eastAsia"/>
                <w:sz w:val="24"/>
              </w:rPr>
              <w:t>横向</w:t>
            </w:r>
          </w:p>
        </w:tc>
        <w:tc>
          <w:tcPr>
            <w:tcW w:w="1802" w:type="dxa"/>
            <w:shd w:val="clear" w:color="auto" w:fill="auto"/>
            <w:vAlign w:val="center"/>
          </w:tcPr>
          <w:p w:rsidR="009A0899" w:rsidRPr="00815851" w:rsidRDefault="009A0899" w:rsidP="00B4357D">
            <w:pPr>
              <w:jc w:val="center"/>
              <w:rPr>
                <w:rFonts w:ascii="宋体" w:hAnsi="宋体"/>
                <w:sz w:val="24"/>
              </w:rPr>
            </w:pPr>
            <w:r w:rsidRPr="00815851">
              <w:rPr>
                <w:rFonts w:ascii="宋体" w:hAnsi="宋体" w:hint="eastAsia"/>
                <w:sz w:val="24"/>
              </w:rPr>
              <w:t>成都绿林科技有限公司</w:t>
            </w:r>
          </w:p>
        </w:tc>
        <w:tc>
          <w:tcPr>
            <w:tcW w:w="0" w:type="auto"/>
            <w:shd w:val="clear" w:color="auto" w:fill="auto"/>
            <w:vAlign w:val="center"/>
          </w:tcPr>
          <w:p w:rsidR="009A0899" w:rsidRPr="00815851" w:rsidRDefault="009A0899" w:rsidP="00B4357D">
            <w:pPr>
              <w:jc w:val="center"/>
              <w:rPr>
                <w:rFonts w:ascii="宋体" w:hAnsi="宋体"/>
                <w:sz w:val="24"/>
              </w:rPr>
            </w:pPr>
            <w:r>
              <w:rPr>
                <w:rFonts w:ascii="宋体" w:hAnsi="宋体" w:hint="eastAsia"/>
                <w:sz w:val="24"/>
              </w:rPr>
              <w:t>2015</w:t>
            </w:r>
          </w:p>
        </w:tc>
        <w:tc>
          <w:tcPr>
            <w:tcW w:w="1180" w:type="dxa"/>
            <w:vAlign w:val="center"/>
          </w:tcPr>
          <w:p w:rsidR="009A0899" w:rsidRDefault="009A0899" w:rsidP="00B4357D">
            <w:pPr>
              <w:jc w:val="center"/>
              <w:rPr>
                <w:rFonts w:ascii="宋体" w:hAnsi="宋体"/>
                <w:sz w:val="24"/>
              </w:rPr>
            </w:pPr>
            <w:r>
              <w:rPr>
                <w:rFonts w:ascii="宋体" w:hAnsi="宋体" w:hint="eastAsia"/>
                <w:sz w:val="24"/>
              </w:rPr>
              <w:t>1</w:t>
            </w:r>
          </w:p>
        </w:tc>
      </w:tr>
    </w:tbl>
    <w:p w:rsidR="00B4357D" w:rsidRDefault="00B4357D" w:rsidP="00B4357D"/>
    <w:p w:rsidR="00B4357D" w:rsidRDefault="00B4357D">
      <w:bookmarkStart w:id="2" w:name="_GoBack"/>
      <w:bookmarkEnd w:id="2"/>
    </w:p>
    <w:sectPr w:rsidR="00B4357D" w:rsidSect="00EB73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DB1" w:rsidRDefault="00FF5DB1" w:rsidP="004E576E">
      <w:r>
        <w:separator/>
      </w:r>
    </w:p>
  </w:endnote>
  <w:endnote w:type="continuationSeparator" w:id="0">
    <w:p w:rsidR="00FF5DB1" w:rsidRDefault="00FF5DB1" w:rsidP="004E57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DB1" w:rsidRDefault="00FF5DB1" w:rsidP="004E576E">
      <w:r>
        <w:separator/>
      </w:r>
    </w:p>
  </w:footnote>
  <w:footnote w:type="continuationSeparator" w:id="0">
    <w:p w:rsidR="00FF5DB1" w:rsidRDefault="00FF5DB1" w:rsidP="004E57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534B"/>
    <w:rsid w:val="00410778"/>
    <w:rsid w:val="00453FC0"/>
    <w:rsid w:val="004E576E"/>
    <w:rsid w:val="005848C2"/>
    <w:rsid w:val="00737B5E"/>
    <w:rsid w:val="00957E85"/>
    <w:rsid w:val="0097788F"/>
    <w:rsid w:val="009A0899"/>
    <w:rsid w:val="00B4357D"/>
    <w:rsid w:val="00BD33EA"/>
    <w:rsid w:val="00CA1EBE"/>
    <w:rsid w:val="00D4534B"/>
    <w:rsid w:val="00E009A9"/>
    <w:rsid w:val="00EB73A5"/>
    <w:rsid w:val="00FF5D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6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57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E576E"/>
    <w:rPr>
      <w:sz w:val="18"/>
      <w:szCs w:val="18"/>
    </w:rPr>
  </w:style>
  <w:style w:type="paragraph" w:styleId="a4">
    <w:name w:val="footer"/>
    <w:basedOn w:val="a"/>
    <w:link w:val="Char0"/>
    <w:uiPriority w:val="99"/>
    <w:unhideWhenUsed/>
    <w:rsid w:val="004E57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576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Administrator</cp:lastModifiedBy>
  <cp:revision>6</cp:revision>
  <dcterms:created xsi:type="dcterms:W3CDTF">2018-05-03T07:43:00Z</dcterms:created>
  <dcterms:modified xsi:type="dcterms:W3CDTF">2018-05-15T02:46:00Z</dcterms:modified>
</cp:coreProperties>
</file>